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 something delicate, light, or flimsy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 destructive fire, usually an extensive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second cat's markings in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sad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(n.) knocking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wine desired by Fortunato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encourage, urge, or drive, or stimulate.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(v.) to give away to superior force;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Phrase uttered by the Raven in "The Raven"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narrator's friend in "The Fall of the House of Usher"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(n.) 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(adj.) easily managed or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shape of the second cat's markings in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(n.)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(adj.) complete, highest, or most extreme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(v) to transfer to another's custody or charge; entrust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(n.) the state or quality of being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(v.) 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(n.) the quality go being stubborn or obstinate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(adj.) lacking in importance or worth; trivial.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the quality of being extremely or shockingly wicked, cruel, or brutal.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hardly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an illusory likeness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(v.) to transfer to another's custody or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movement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(n.) ill will; malice;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Edgar Allan Poe said he had a disease. What disease is he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deep and painful regret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sad, black,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(n.) extremely bad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(v.) to get by special effort; obtain or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(n.) a mental feeling;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first cat in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Cause of destruction of the house in "The Black Cat"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Relationship between Roderick and Madeline in "The Fall of the House of Usher"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(adj.)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(adj.) expressed in few words</w:t>
            </w:r>
          </w:p>
        </w:tc>
      </w:tr>
    </w:tbl>
    <w:p>
      <w:pPr>
        <w:pStyle w:val="WordBankLarge"/>
      </w:pPr>
      <w:r>
        <w:t xml:space="preserve">   amontillado    </w:t>
      </w:r>
      <w:r>
        <w:t xml:space="preserve">   twins    </w:t>
      </w:r>
      <w:r>
        <w:t xml:space="preserve">   Pluto    </w:t>
      </w:r>
      <w:r>
        <w:t xml:space="preserve">   alcoholism    </w:t>
      </w:r>
      <w:r>
        <w:t xml:space="preserve">   nevermore    </w:t>
      </w:r>
      <w:r>
        <w:t xml:space="preserve">   Roderick    </w:t>
      </w:r>
      <w:r>
        <w:t xml:space="preserve">   docile    </w:t>
      </w:r>
      <w:r>
        <w:t xml:space="preserve">   Gossamer    </w:t>
      </w:r>
      <w:r>
        <w:t xml:space="preserve">   malevolence    </w:t>
      </w:r>
      <w:r>
        <w:t xml:space="preserve">   goad    </w:t>
      </w:r>
      <w:r>
        <w:t xml:space="preserve">   consign    </w:t>
      </w:r>
      <w:r>
        <w:t xml:space="preserve">   atrocity    </w:t>
      </w:r>
      <w:r>
        <w:t xml:space="preserve">   gallows    </w:t>
      </w:r>
      <w:r>
        <w:t xml:space="preserve">   white    </w:t>
      </w:r>
      <w:r>
        <w:t xml:space="preserve">   paltry    </w:t>
      </w:r>
      <w:r>
        <w:t xml:space="preserve">   sentiment    </w:t>
      </w:r>
      <w:r>
        <w:t xml:space="preserve">   beguiling    </w:t>
      </w:r>
      <w:r>
        <w:t xml:space="preserve">   implore    </w:t>
      </w:r>
      <w:r>
        <w:t xml:space="preserve">   placid    </w:t>
      </w:r>
      <w:r>
        <w:t xml:space="preserve">   lore    </w:t>
      </w:r>
      <w:r>
        <w:t xml:space="preserve">   bleak    </w:t>
      </w:r>
      <w:r>
        <w:t xml:space="preserve">   phantasm    </w:t>
      </w:r>
      <w:r>
        <w:t xml:space="preserve">   remorse    </w:t>
      </w:r>
      <w:r>
        <w:t xml:space="preserve">   fidelity    </w:t>
      </w:r>
      <w:r>
        <w:t xml:space="preserve">   procure    </w:t>
      </w:r>
      <w:r>
        <w:t xml:space="preserve">   consummate    </w:t>
      </w:r>
      <w:r>
        <w:t xml:space="preserve">   succumb    </w:t>
      </w:r>
      <w:r>
        <w:t xml:space="preserve">   conflagration    </w:t>
      </w:r>
      <w:r>
        <w:t xml:space="preserve">   infamy    </w:t>
      </w:r>
      <w:r>
        <w:t xml:space="preserve">   folly    </w:t>
      </w:r>
      <w:r>
        <w:t xml:space="preserve">   felicity    </w:t>
      </w:r>
      <w:r>
        <w:t xml:space="preserve">   pertinacity    </w:t>
      </w:r>
      <w:r>
        <w:t xml:space="preserve">   fire    </w:t>
      </w:r>
      <w:r>
        <w:t xml:space="preserve">   scarce    </w:t>
      </w:r>
      <w:r>
        <w:t xml:space="preserve">   aptly    </w:t>
      </w:r>
      <w:r>
        <w:t xml:space="preserve">   dirge    </w:t>
      </w:r>
      <w:r>
        <w:t xml:space="preserve">   flutter    </w:t>
      </w:r>
      <w:r>
        <w:t xml:space="preserve">   rapping    </w:t>
      </w:r>
      <w:r>
        <w:t xml:space="preserve">   consign    </w:t>
      </w:r>
      <w:r>
        <w:t xml:space="preserve">   succinct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 Puzzle</dc:title>
  <dcterms:created xsi:type="dcterms:W3CDTF">2021-10-11T05:58:44Z</dcterms:created>
  <dcterms:modified xsi:type="dcterms:W3CDTF">2021-10-11T05:58:44Z</dcterms:modified>
</cp:coreProperties>
</file>