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Ekonomika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Šalies apibūdinimas remiantis bendra ekonomine veikla ir jos sudedamosiomis dalimis. Bendroji metinė ekonomikos prekių ir paslaugų vertė yra vadinama bendruoju vidiniu produktu (BVP).  </w:t>
            </w:r>
          </w:p>
          <w:p>
            <w:pPr>
              <w:keepLines/>
              <w:pStyle w:val="CluesTiny"/>
            </w:pPr>
            <w:r>
              <w:rPr>
                <w:b w:val="true"/>
                <w:bCs w:val="true"/>
              </w:rPr>
              <w:t xml:space="preserve">6. </w:t>
            </w:r>
            <w:r>
              <w:t xml:space="preserve">Tai kreivė, rodanti pasirenkamąjį dviejų prekių derinį, kai kiekviena iš jų teikia vienodą pasitenkinimą arba abi yra tokios pat naudingos. Abejingumo kreivės yra naudojamos nustatyti vartotojų dviejų prekių pirkimo pusiausvyrą ir išanalizuoti tų dviejų prekių kainų pasikeitimo įtaką paklausai.  Skaityti daugiau</w:t>
            </w:r>
          </w:p>
          <w:p>
            <w:pPr>
              <w:keepLines/>
              <w:pStyle w:val="CluesTiny"/>
            </w:pPr>
            <w:r>
              <w:rPr>
                <w:b w:val="true"/>
                <w:bCs w:val="true"/>
              </w:rPr>
              <w:t xml:space="preserve">9. </w:t>
            </w:r>
            <w:r>
              <w:t xml:space="preserve">Prekių ir paslaugų mainų sistema nenaudojant pinigų kaip tarpininko. Tai prekyba paremta natūraliais mainais. Prekės įvertinamos pagal pasaulines arba sutartines kainas siekiant laiduoti mainų ekvivalentiškumą .</w:t>
            </w:r>
          </w:p>
          <w:p>
            <w:pPr>
              <w:keepLines/>
              <w:pStyle w:val="CluesTiny"/>
            </w:pPr>
            <w:r>
              <w:rPr>
                <w:b w:val="true"/>
                <w:bCs w:val="true"/>
              </w:rPr>
              <w:t xml:space="preserve">13. </w:t>
            </w:r>
            <w:r>
              <w:t xml:space="preserve">Rinkos situacija, kai kurių nors resursų ar prekių paklausa ilgą laiką viršija pasiūlą, o kainos neatrodo paklausos bei pasiūlos pusiausvyros.  </w:t>
            </w:r>
          </w:p>
          <w:p>
            <w:pPr>
              <w:keepLines/>
              <w:pStyle w:val="CluesTiny"/>
            </w:pPr>
            <w:r>
              <w:rPr>
                <w:b w:val="true"/>
                <w:bCs w:val="true"/>
              </w:rPr>
              <w:t xml:space="preserve">16. </w:t>
            </w:r>
            <w:r>
              <w:t xml:space="preserve">Prekybos agentas, kurio pagrindinė veikla yra pirkti ir parduoti akcijas tiesiog vertybinių popierių biržoje. Jis gauna pajamas atsiradus skirtumui tarp kainos, už kurią jis akcijas perka, ir kainos (didesnės), už kurias akcijas parduoda. Atsižvelgdamas į tai, ar vertybiniai popieriai pinga, ar brangsta, makleris nustato savo vertybinių popierių pirkimo ir pardavimo kainas. Šitaip makleris prisideda prie vertybinių popierių rinkos kūrimo. </w:t>
            </w:r>
          </w:p>
          <w:p>
            <w:pPr>
              <w:keepLines/>
              <w:pStyle w:val="CluesTiny"/>
            </w:pPr>
            <w:r>
              <w:rPr>
                <w:b w:val="true"/>
                <w:bCs w:val="true"/>
              </w:rPr>
              <w:t xml:space="preserve">18. </w:t>
            </w:r>
            <w:r>
              <w:t xml:space="preserve">Įmonės produkcijos gamybai sunaudotų išteklių piniginė suma. Bendresne prasme kaštai suprantami kaip bet kokios sąnaudos, būtinos tikslui pasiekti.  </w:t>
            </w:r>
          </w:p>
          <w:p>
            <w:pPr>
              <w:keepLines/>
              <w:pStyle w:val="CluesTiny"/>
            </w:pPr>
            <w:r>
              <w:rPr>
                <w:b w:val="true"/>
                <w:bCs w:val="true"/>
              </w:rPr>
              <w:t xml:space="preserve">21. </w:t>
            </w:r>
            <w:r>
              <w:t xml:space="preserve">Gamybos išteklių panaudojimo lygis, garantuojantis maksimalų rezultatą. Tai siekimas gauti kuo daugiau naudos, kuo geriau vartojant ribotus išteklius.  </w:t>
            </w:r>
          </w:p>
          <w:p>
            <w:pPr>
              <w:keepLines/>
              <w:pStyle w:val="CluesTiny"/>
            </w:pPr>
            <w:r>
              <w:rPr>
                <w:b w:val="true"/>
                <w:bCs w:val="true"/>
              </w:rPr>
              <w:t xml:space="preserve">22. </w:t>
            </w:r>
            <w:r>
              <w:t xml:space="preserve">Viena iš monopolijų formų, vienos šakos įmonininkų susivienijimas, siekiantis monopolinio viešpatavimo rinkoje ir maksimalaus pelno.  </w:t>
            </w:r>
          </w:p>
          <w:p>
            <w:pPr>
              <w:keepLines/>
              <w:pStyle w:val="CluesTiny"/>
            </w:pPr>
            <w:r>
              <w:rPr>
                <w:b w:val="true"/>
                <w:bCs w:val="true"/>
              </w:rPr>
              <w:t xml:space="preserve">24. </w:t>
            </w:r>
            <w:r>
              <w:t xml:space="preserve">Sutartis, pagal kurią viena pusė įgyja teisę tam tikrą laiką naudotis nuosavybe, priklausančia kitai pusei, už nustatytą fiksuotą kainą. Žemės ir patalpų nuoma (arenda) turi daugiaamžę istoriją, o pastaruoju metu nuomojami ir gamybiniai įrenginiai, lėktuvai ir automobiliai </w:t>
            </w:r>
          </w:p>
          <w:p>
            <w:pPr>
              <w:keepLines/>
              <w:pStyle w:val="CluesTiny"/>
            </w:pPr>
            <w:r>
              <w:rPr>
                <w:b w:val="true"/>
                <w:bCs w:val="true"/>
              </w:rPr>
              <w:t xml:space="preserve">26. </w:t>
            </w:r>
            <w:r>
              <w:t xml:space="preserve">Tai rinkos ekonomikos šalims būdingas socialinis reiškinys, kurio esmė ta, kad dalis šalies gyventojų, galinčių ir norinčių dirbti samdomąjį darbą, neturi darbo .</w:t>
            </w:r>
          </w:p>
          <w:p>
            <w:pPr>
              <w:keepLines/>
              <w:pStyle w:val="CluesTiny"/>
            </w:pPr>
            <w:r>
              <w:rPr>
                <w:b w:val="true"/>
                <w:bCs w:val="true"/>
              </w:rPr>
              <w:t xml:space="preserve">27. </w:t>
            </w:r>
            <w:r>
              <w:t xml:space="preserve">Prekės vieneto piniginis vertinimas. Prekės kainos dydis priklauso nuo santykio. Laikui bėgant tobulos konkurencijos rinkos sąlygomis kainos nusistovi, paklausos ir pasiūlos kiekiai sutampa.</w:t>
            </w:r>
          </w:p>
          <w:p>
            <w:pPr>
              <w:keepLines/>
              <w:pStyle w:val="CluesTiny"/>
            </w:pPr>
            <w:r>
              <w:rPr>
                <w:b w:val="true"/>
                <w:bCs w:val="true"/>
              </w:rPr>
              <w:t xml:space="preserve">28. </w:t>
            </w:r>
            <w:r>
              <w:t xml:space="preserve">Vieta, kurioje sudaromi finansiniai, prekybiniai ir kiti sandėriai. Tai akcijų, vertybinių popierių bei kitų gamybinių išteklių pirkimo ir pardavimo vieta .</w:t>
            </w:r>
          </w:p>
          <w:p>
            <w:pPr>
              <w:keepLines/>
              <w:pStyle w:val="CluesTiny"/>
            </w:pPr>
            <w:r>
              <w:rPr>
                <w:b w:val="true"/>
                <w:bCs w:val="true"/>
              </w:rPr>
              <w:t xml:space="preserve">29. </w:t>
            </w:r>
            <w:r>
              <w:t xml:space="preserve">Kairė balanso pusė, nurodanti organizacijos turto sudėtį ir vertę balanso sudarymo dienai. Apyvartiniams aktyvams priskiriami aktyvai, intensyviai dalyvaujantys apyvartoje. Tai medžiagos, pagaminta produkcija, debitoriniai įsiskolinimai, pinigai ir t. t.</w:t>
            </w:r>
          </w:p>
          <w:p>
            <w:pPr>
              <w:keepLines/>
              <w:pStyle w:val="CluesTiny"/>
            </w:pPr>
            <w:r>
              <w:rPr>
                <w:b w:val="true"/>
                <w:bCs w:val="true"/>
              </w:rPr>
              <w:t xml:space="preserve">30. </w:t>
            </w:r>
            <w:r>
              <w:t xml:space="preserve">Biržoje tai yra privilegija (išimtinė teisė), įgyjama sumokant tam tikrą mokestį; taip pat pasirinkimo galimybė vienai šaliai atlikti arba neatlikti finansinės ar prekybinės operacijos dabar arba kada nors ateityje pagal numatytas sąlygas</w:t>
            </w:r>
          </w:p>
        </w:tc>
        <w:tc>
          <w:p>
            <w:pPr>
              <w:pStyle w:val="CluesTiny"/>
            </w:pPr>
            <w:r>
              <w:rPr>
                <w:b w:val="true"/>
                <w:bCs w:val="true"/>
              </w:rPr>
              <w:t xml:space="preserve">Down</w:t>
            </w:r>
          </w:p>
          <w:p>
            <w:pPr>
              <w:keepLines/>
              <w:pStyle w:val="CluesTiny"/>
            </w:pPr>
            <w:r>
              <w:rPr>
                <w:b w:val="true"/>
                <w:bCs w:val="true"/>
              </w:rPr>
              <w:t xml:space="preserve">1. </w:t>
            </w:r>
            <w:r>
              <w:t xml:space="preserve">Teisėta darbinė žmonių veikla, kuriant materialines vertybes ir teikiant paslaugas, siekiant patenkinti asmeninius ir visuomeninius poreikius, duodanti jiems uždarbį (darbo pajamas). </w:t>
            </w:r>
          </w:p>
          <w:p>
            <w:pPr>
              <w:keepLines/>
              <w:pStyle w:val="CluesTiny"/>
            </w:pPr>
            <w:r>
              <w:rPr>
                <w:b w:val="true"/>
                <w:bCs w:val="true"/>
              </w:rPr>
              <w:t xml:space="preserve">2. </w:t>
            </w:r>
            <w:r>
              <w:t xml:space="preserve">Asmuo ar įmonė, kuri samdo darbo jėgą prekėms gaminti ar paslaugoms teikti; viena iš darbo sutarties šalių, kuri kitai šaliai, t. y. darbuotojui, už jo darbą, tam tikrų pareigų vykdymą įsipareigoja mokėti darbo užmokestį ir garantuoja darbo sąlygas, numatytas įvairiuose norminiuose aktuose.  </w:t>
            </w:r>
          </w:p>
          <w:p>
            <w:pPr>
              <w:keepLines/>
              <w:pStyle w:val="CluesTiny"/>
            </w:pPr>
            <w:r>
              <w:rPr>
                <w:b w:val="true"/>
                <w:bCs w:val="true"/>
              </w:rPr>
              <w:t xml:space="preserve">4. </w:t>
            </w:r>
            <w:r>
              <w:t xml:space="preserve">Valstybės, vietinių valdymo organų, įmonių, įstaigų, šeimos ar bet kurio asmens tam tikro laikotarpio piniginių pajamų ir išlaidų balansas. </w:t>
            </w:r>
          </w:p>
          <w:p>
            <w:pPr>
              <w:keepLines/>
              <w:pStyle w:val="CluesTiny"/>
            </w:pPr>
            <w:r>
              <w:rPr>
                <w:b w:val="true"/>
                <w:bCs w:val="true"/>
              </w:rPr>
              <w:t xml:space="preserve">5. </w:t>
            </w:r>
            <w:r>
              <w:t xml:space="preserve">Ekonomika arba tam tikros prekės rinka, nesanti pusiausvyros būsenoje. Rinkoje ji reiškiasi kaip paklausos ir pasiūlos apimčių neatitikimas. Ribinis naudingumas šiuo atveju nėra lygus ribiniams kaštams.  </w:t>
            </w:r>
          </w:p>
          <w:p>
            <w:pPr>
              <w:keepLines/>
              <w:pStyle w:val="CluesTiny"/>
            </w:pPr>
            <w:r>
              <w:rPr>
                <w:b w:val="true"/>
                <w:bCs w:val="true"/>
              </w:rPr>
              <w:t xml:space="preserve">7. </w:t>
            </w:r>
            <w:r>
              <w:t xml:space="preserve">Komercinis pasitikėjimas, kurį kreditorius išreiškia arba tiesiogiai (skolindamas pinigus), arba netiesiogiai (parduodamas prekes ir teikdamas paslaugas į skolą).  </w:t>
            </w:r>
          </w:p>
          <w:p>
            <w:pPr>
              <w:keepLines/>
              <w:pStyle w:val="CluesTiny"/>
            </w:pPr>
            <w:r>
              <w:rPr>
                <w:b w:val="true"/>
                <w:bCs w:val="true"/>
              </w:rPr>
              <w:t xml:space="preserve">8. </w:t>
            </w:r>
            <w:r>
              <w:t xml:space="preserve">Asmuo, kuris turi savo ūkį ir jam vadovauja, disponuoja žeme, technika ir kitais ištekliais, prisiimdamas visą su tuo susijusią riziką.</w:t>
            </w:r>
          </w:p>
          <w:p>
            <w:pPr>
              <w:keepLines/>
              <w:pStyle w:val="CluesTiny"/>
            </w:pPr>
            <w:r>
              <w:rPr>
                <w:b w:val="true"/>
                <w:bCs w:val="true"/>
              </w:rPr>
              <w:t xml:space="preserve">10. </w:t>
            </w:r>
            <w:r>
              <w:t xml:space="preserve">Tam tikras pinigų kiekis, kurį asmuo ar kompanija yra skolinga kitam asmeniui ar kompanijai. Skolos atsiranda, kai skolinamasi prekei, paslaugai ar finansiniam kapitalui pirkti </w:t>
            </w:r>
          </w:p>
          <w:p>
            <w:pPr>
              <w:keepLines/>
              <w:pStyle w:val="CluesTiny"/>
            </w:pPr>
            <w:r>
              <w:rPr>
                <w:b w:val="true"/>
                <w:bCs w:val="true"/>
              </w:rPr>
              <w:t xml:space="preserve">11. </w:t>
            </w:r>
            <w:r>
              <w:t xml:space="preserve">Nustatoma konkreti pinigų suma nuo prekės vieneto. Pvz.: už litrą alkoholio, benzino nustatoma pinigų suma, kurią reikia sumokėti. (akcizo budas)</w:t>
            </w:r>
          </w:p>
          <w:p>
            <w:pPr>
              <w:keepLines/>
              <w:pStyle w:val="CluesTiny"/>
            </w:pPr>
            <w:r>
              <w:rPr>
                <w:b w:val="true"/>
                <w:bCs w:val="true"/>
              </w:rPr>
              <w:t xml:space="preserve">12. </w:t>
            </w:r>
            <w:r>
              <w:t xml:space="preserve">Nustatytos formos dokumentas, pagal kurį bankas privalo išduoti tam tikrą sumą; taip pat dokumentas, išduodamas, pvz., parduotuvėje, kuriame užrašomas pirktų prekių kiekis, kaina ir bendra pirkimo suma; kai kuriose šalyse ir pridėtinės vertės mokesčio suma.  </w:t>
            </w:r>
          </w:p>
          <w:p>
            <w:pPr>
              <w:keepLines/>
              <w:pStyle w:val="CluesTiny"/>
            </w:pPr>
            <w:r>
              <w:rPr>
                <w:b w:val="true"/>
                <w:bCs w:val="true"/>
              </w:rPr>
              <w:t xml:space="preserve">14. </w:t>
            </w:r>
            <w:r>
              <w:t xml:space="preserve">Valstybinė pašalpa (piniginės lėšos) firmoms, įmonėms, įstaigoms, skiriamos tam tikroms jų išlaidoms padengti, priemoka, materialinė pagalba.  </w:t>
            </w:r>
          </w:p>
          <w:p>
            <w:pPr>
              <w:keepLines/>
              <w:pStyle w:val="CluesTiny"/>
            </w:pPr>
            <w:r>
              <w:rPr>
                <w:b w:val="true"/>
                <w:bCs w:val="true"/>
              </w:rPr>
              <w:t xml:space="preserve">15. </w:t>
            </w:r>
            <w:r>
              <w:t xml:space="preserve">Šantažas, grasinimai, turto prievartavimas, norint gauti neteisėtas pajamas. Reketas plačiai paplitęs tarp organizuotų nusikaltėlių.</w:t>
            </w:r>
          </w:p>
          <w:p>
            <w:pPr>
              <w:keepLines/>
              <w:pStyle w:val="CluesTiny"/>
            </w:pPr>
            <w:r>
              <w:rPr>
                <w:b w:val="true"/>
                <w:bCs w:val="true"/>
              </w:rPr>
              <w:t xml:space="preserve">17. </w:t>
            </w:r>
            <w:r>
              <w:t xml:space="preserve">Netiesioginis mokestis, kuriuo apmokestinamos prekės. Tai vienas iš seniausių mokesčių.  </w:t>
            </w:r>
          </w:p>
          <w:p>
            <w:pPr>
              <w:keepLines/>
              <w:pStyle w:val="CluesTiny"/>
            </w:pPr>
            <w:r>
              <w:rPr>
                <w:b w:val="true"/>
                <w:bCs w:val="true"/>
              </w:rPr>
              <w:t xml:space="preserve">19. </w:t>
            </w:r>
            <w:r>
              <w:t xml:space="preserve">Pagrindinis rinkos ekonomikos ūkinis vienetas, kuris perka reikiamus išteklius ir jais naudodamasis parduoda pagamintas prekes arba paslaugas .</w:t>
            </w:r>
          </w:p>
          <w:p>
            <w:pPr>
              <w:keepLines/>
              <w:pStyle w:val="CluesTiny"/>
            </w:pPr>
            <w:r>
              <w:rPr>
                <w:b w:val="true"/>
                <w:bCs w:val="true"/>
              </w:rPr>
              <w:t xml:space="preserve">20. </w:t>
            </w:r>
            <w:r>
              <w:t xml:space="preserve">Biržoje tai yra privilegija (išimtinė teisė), įgyjama sumokant tam tikrą mokestį; taip pat pasirinkimo galimybė vienai šaliai atlikti arba neatlikti finansinės ar prekybinės operacijos dabar arba kada nors ateityje pagal numatytas sąlygas; akcinės bendrovės darbuotojų privilegija įsigyti papildomų akcijų pagal nominaliąją jų vertę.</w:t>
            </w:r>
          </w:p>
          <w:p>
            <w:pPr>
              <w:keepLines/>
              <w:pStyle w:val="CluesTiny"/>
            </w:pPr>
            <w:r>
              <w:rPr>
                <w:b w:val="true"/>
                <w:bCs w:val="true"/>
              </w:rPr>
              <w:t xml:space="preserve">23. </w:t>
            </w:r>
            <w:r>
              <w:t xml:space="preserve">Pinigų ar kitų vertybių perdavimas kitam ekonominiam subjektui, nereikalaujant jų grąžinimo arba apmokėjimo. Labdaros bendrovė yra nekomercinė bendrovė, sukurta teikti labdarą </w:t>
            </w:r>
          </w:p>
          <w:p>
            <w:pPr>
              <w:keepLines/>
              <w:pStyle w:val="CluesTiny"/>
            </w:pPr>
            <w:r>
              <w:rPr>
                <w:b w:val="true"/>
                <w:bCs w:val="true"/>
              </w:rPr>
              <w:t xml:space="preserve">25. </w:t>
            </w:r>
            <w:r>
              <w:t xml:space="preserve">tai pajamos, gautos išleidus akcijas didesne kaina už jų nominaliąją vertę. Tokios pajamos pridedamos prie akcinės bendrovės bendrųjų pajamų.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Ekonomika</dc:title>
  <dcterms:created xsi:type="dcterms:W3CDTF">2021-10-12T14:12:47Z</dcterms:created>
  <dcterms:modified xsi:type="dcterms:W3CDTF">2021-10-12T14:12:47Z</dcterms:modified>
</cp:coreProperties>
</file>