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Catedral de la Sagrada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cripta    </w:t>
      </w:r>
      <w:r>
        <w:t xml:space="preserve">   apse    </w:t>
      </w:r>
      <w:r>
        <w:t xml:space="preserve">   esperanza    </w:t>
      </w:r>
      <w:r>
        <w:t xml:space="preserve">   capillas    </w:t>
      </w:r>
      <w:r>
        <w:t xml:space="preserve">   pasion    </w:t>
      </w:r>
      <w:r>
        <w:t xml:space="preserve">   gloria    </w:t>
      </w:r>
      <w:r>
        <w:t xml:space="preserve">   natividad    </w:t>
      </w:r>
      <w:r>
        <w:t xml:space="preserve">   gotico    </w:t>
      </w:r>
      <w:r>
        <w:t xml:space="preserve">   caridad    </w:t>
      </w:r>
      <w:r>
        <w:t xml:space="preserve">   fe    </w:t>
      </w:r>
      <w:r>
        <w:t xml:space="preserve">   gaudi    </w:t>
      </w:r>
      <w:r>
        <w:t xml:space="preserve">   fachada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Catedral de la Sagrada Familia</dc:title>
  <dcterms:created xsi:type="dcterms:W3CDTF">2021-10-11T06:02:01Z</dcterms:created>
  <dcterms:modified xsi:type="dcterms:W3CDTF">2021-10-11T06:02:01Z</dcterms:modified>
</cp:coreProperties>
</file>