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 Familiar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Gatherings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Improve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detect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Links,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enjoy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Increase, Boost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communicate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favor, to suit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time with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create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Self-esteem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Release, set free</w:t>
            </w:r>
          </w:p>
        </w:tc>
      </w:tr>
    </w:tbl>
    <w:p>
      <w:pPr>
        <w:pStyle w:val="WordBankLarge"/>
      </w:pPr>
      <w:r>
        <w:t xml:space="preserve">   las conductas    </w:t>
      </w:r>
      <w:r>
        <w:t xml:space="preserve">   la salud emocional    </w:t>
      </w:r>
      <w:r>
        <w:t xml:space="preserve">   el tiempo familiar    </w:t>
      </w:r>
      <w:r>
        <w:t xml:space="preserve">   las amistades    </w:t>
      </w:r>
      <w:r>
        <w:t xml:space="preserve">   las tertulias    </w:t>
      </w:r>
      <w:r>
        <w:t xml:space="preserve">   mejorar la comunicacion    </w:t>
      </w:r>
      <w:r>
        <w:t xml:space="preserve">   incrementar    </w:t>
      </w:r>
      <w:r>
        <w:t xml:space="preserve">   los vinculos    </w:t>
      </w:r>
      <w:r>
        <w:t xml:space="preserve">   amado    </w:t>
      </w:r>
      <w:r>
        <w:t xml:space="preserve">   los seres quieros    </w:t>
      </w:r>
      <w:r>
        <w:t xml:space="preserve">   las reglas sociales    </w:t>
      </w:r>
      <w:r>
        <w:t xml:space="preserve">   las reuniones    </w:t>
      </w:r>
      <w:r>
        <w:t xml:space="preserve">   las memorias    </w:t>
      </w:r>
      <w:r>
        <w:t xml:space="preserve">   la salud mental    </w:t>
      </w:r>
      <w:r>
        <w:t xml:space="preserve">   los momentos    </w:t>
      </w:r>
      <w:r>
        <w:t xml:space="preserve">   una prioridad    </w:t>
      </w:r>
      <w:r>
        <w:t xml:space="preserve">   el tiempo de calidad en familia    </w:t>
      </w:r>
      <w:r>
        <w:t xml:space="preserve">   liberar    </w:t>
      </w:r>
      <w:r>
        <w:t xml:space="preserve">   seguro    </w:t>
      </w:r>
      <w:r>
        <w:t xml:space="preserve">   la seguridad    </w:t>
      </w:r>
      <w:r>
        <w:t xml:space="preserve">   la autoestima    </w:t>
      </w:r>
      <w:r>
        <w:t xml:space="preserve">   la socializacion    </w:t>
      </w:r>
      <w:r>
        <w:t xml:space="preserve">   el estres    </w:t>
      </w:r>
      <w:r>
        <w:t xml:space="preserve">   la tension    </w:t>
      </w:r>
      <w:r>
        <w:t xml:space="preserve">   evitar    </w:t>
      </w:r>
      <w:r>
        <w:t xml:space="preserve">   comunicarse bien    </w:t>
      </w:r>
      <w:r>
        <w:t xml:space="preserve">   crear las oportunidades    </w:t>
      </w:r>
      <w:r>
        <w:t xml:space="preserve">   detectar los problemas    </w:t>
      </w:r>
      <w:r>
        <w:t xml:space="preserve">   desarollar    </w:t>
      </w:r>
      <w:r>
        <w:t xml:space="preserve">   disfrutar    </w:t>
      </w:r>
      <w:r>
        <w:t xml:space="preserve">   sentirse    </w:t>
      </w:r>
      <w:r>
        <w:t xml:space="preserve">   favorecer    </w:t>
      </w:r>
      <w:r>
        <w:t xml:space="preserve">   cenar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Familiar</dc:title>
  <dcterms:created xsi:type="dcterms:W3CDTF">2021-10-11T06:04:43Z</dcterms:created>
  <dcterms:modified xsi:type="dcterms:W3CDTF">2021-10-11T06:04:43Z</dcterms:modified>
</cp:coreProperties>
</file>