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día de acción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jueves    </w:t>
      </w:r>
      <w:r>
        <w:t xml:space="preserve">   calabaza    </w:t>
      </w:r>
      <w:r>
        <w:t xml:space="preserve">   tarta    </w:t>
      </w:r>
      <w:r>
        <w:t xml:space="preserve">   siesta    </w:t>
      </w:r>
      <w:r>
        <w:t xml:space="preserve">   gratitud    </w:t>
      </w:r>
      <w:r>
        <w:t xml:space="preserve">   maíz    </w:t>
      </w:r>
      <w:r>
        <w:t xml:space="preserve">   celebrar    </w:t>
      </w:r>
      <w:r>
        <w:t xml:space="preserve">   otoño    </w:t>
      </w:r>
      <w:r>
        <w:t xml:space="preserve">   familia    </w:t>
      </w:r>
      <w:r>
        <w:t xml:space="preserve">   noviembre    </w:t>
      </w:r>
      <w:r>
        <w:t xml:space="preserve">   pavo    </w:t>
      </w:r>
      <w:r>
        <w:t xml:space="preserve">   gracias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 acción de gracias</dc:title>
  <dcterms:created xsi:type="dcterms:W3CDTF">2021-10-11T06:03:24Z</dcterms:created>
  <dcterms:modified xsi:type="dcterms:W3CDTF">2021-10-11T06:03:24Z</dcterms:modified>
</cp:coreProperties>
</file>