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Elasticity of Demand and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ceteris paribus    </w:t>
      </w:r>
      <w:r>
        <w:t xml:space="preserve">   consumer habit    </w:t>
      </w:r>
      <w:r>
        <w:t xml:space="preserve">   curve    </w:t>
      </w:r>
      <w:r>
        <w:t xml:space="preserve">   demanded    </w:t>
      </w:r>
      <w:r>
        <w:t xml:space="preserve">   economic    </w:t>
      </w:r>
      <w:r>
        <w:t xml:space="preserve">   elastic    </w:t>
      </w:r>
      <w:r>
        <w:t xml:space="preserve">   importance    </w:t>
      </w:r>
      <w:r>
        <w:t xml:space="preserve">   inelastic    </w:t>
      </w:r>
      <w:r>
        <w:t xml:space="preserve">   infinity    </w:t>
      </w:r>
      <w:r>
        <w:t xml:space="preserve">   luxury goods    </w:t>
      </w:r>
      <w:r>
        <w:t xml:space="preserve">   necessity goods    </w:t>
      </w:r>
      <w:r>
        <w:t xml:space="preserve">   origin    </w:t>
      </w:r>
      <w:r>
        <w:t xml:space="preserve">   perfectly inelastic    </w:t>
      </w:r>
      <w:r>
        <w:t xml:space="preserve">   price    </w:t>
      </w:r>
      <w:r>
        <w:t xml:space="preserve">   substitutes    </w:t>
      </w:r>
      <w:r>
        <w:t xml:space="preserve">   supply    </w:t>
      </w:r>
      <w:r>
        <w:t xml:space="preserve">   tax burden    </w:t>
      </w:r>
      <w:r>
        <w:t xml:space="preserve">   total revenue    </w:t>
      </w:r>
      <w:r>
        <w:t xml:space="preserve">   unitary elastic    </w:t>
      </w:r>
      <w:r>
        <w:t xml:space="preserve">   upward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Elasticity of Demand and Supply</dc:title>
  <dcterms:created xsi:type="dcterms:W3CDTF">2021-10-11T06:04:26Z</dcterms:created>
  <dcterms:modified xsi:type="dcterms:W3CDTF">2021-10-11T06:04:26Z</dcterms:modified>
</cp:coreProperties>
</file>