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Electrical Safety!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cells    </w:t>
      </w:r>
      <w:r>
        <w:t xml:space="preserve">   electrocution    </w:t>
      </w:r>
      <w:r>
        <w:t xml:space="preserve">   resistance    </w:t>
      </w:r>
      <w:r>
        <w:t xml:space="preserve">   flow    </w:t>
      </w:r>
      <w:r>
        <w:t xml:space="preserve">   three-cord cable    </w:t>
      </w:r>
      <w:r>
        <w:t xml:space="preserve">   current    </w:t>
      </w:r>
      <w:r>
        <w:t xml:space="preserve">   live    </w:t>
      </w:r>
      <w:r>
        <w:t xml:space="preserve">   neutral    </w:t>
      </w:r>
      <w:r>
        <w:t xml:space="preserve">   earth    </w:t>
      </w:r>
      <w:r>
        <w:t xml:space="preserve">   wire    </w:t>
      </w:r>
      <w:r>
        <w:t xml:space="preserve">   resistor    </w:t>
      </w:r>
      <w:r>
        <w:t xml:space="preserve">   potential difference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Safety!</dc:title>
  <dcterms:created xsi:type="dcterms:W3CDTF">2021-10-11T06:05:38Z</dcterms:created>
  <dcterms:modified xsi:type="dcterms:W3CDTF">2021-10-11T06:05:38Z</dcterms:modified>
</cp:coreProperties>
</file>