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Direct current    </w:t>
      </w:r>
      <w:r>
        <w:t xml:space="preserve">   Alternating current    </w:t>
      </w:r>
      <w:r>
        <w:t xml:space="preserve">   Ampere    </w:t>
      </w:r>
      <w:r>
        <w:t xml:space="preserve">   Modalities    </w:t>
      </w:r>
      <w:r>
        <w:t xml:space="preserve">   Rectifier    </w:t>
      </w:r>
      <w:r>
        <w:t xml:space="preserve">   Tesla high frequency    </w:t>
      </w:r>
      <w:r>
        <w:t xml:space="preserve">   Fuse    </w:t>
      </w:r>
      <w:r>
        <w:t xml:space="preserve">   Catalysts    </w:t>
      </w:r>
      <w:r>
        <w:t xml:space="preserve">   Iontophoresis    </w:t>
      </w:r>
      <w:r>
        <w:t xml:space="preserve">   Ultraviolet Light    </w:t>
      </w:r>
      <w:r>
        <w:t xml:space="preserve">   UL Certified    </w:t>
      </w:r>
      <w:r>
        <w:t xml:space="preserve">   Wavelength    </w:t>
      </w:r>
      <w:r>
        <w:t xml:space="preserve">   Anode    </w:t>
      </w:r>
      <w:r>
        <w:t xml:space="preserve">   Cathode    </w:t>
      </w:r>
      <w:r>
        <w:t xml:space="preserve">   Ohm    </w:t>
      </w:r>
      <w:r>
        <w:t xml:space="preserve">   Deincrustation    </w:t>
      </w:r>
      <w:r>
        <w:t xml:space="preserve">   Copper    </w:t>
      </w:r>
      <w:r>
        <w:t xml:space="preserve">   Milliampere    </w:t>
      </w:r>
      <w:r>
        <w:t xml:space="preserve">   Microcurrent    </w:t>
      </w:r>
      <w:r>
        <w:t xml:space="preserve">   Electricity    </w:t>
      </w:r>
      <w:r>
        <w:t xml:space="preserve">   Volt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2021-10-11T06:05:56Z</dcterms:created>
  <dcterms:modified xsi:type="dcterms:W3CDTF">2021-10-11T06:05:56Z</dcterms:modified>
</cp:coreProperties>
</file>