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appliance    </w:t>
      </w:r>
      <w:r>
        <w:t xml:space="preserve">   wires    </w:t>
      </w:r>
      <w:r>
        <w:t xml:space="preserve">   switches    </w:t>
      </w:r>
      <w:r>
        <w:t xml:space="preserve">   source    </w:t>
      </w:r>
      <w:r>
        <w:t xml:space="preserve">   renewable    </w:t>
      </w:r>
      <w:r>
        <w:t xml:space="preserve">   turbines    </w:t>
      </w:r>
      <w:r>
        <w:t xml:space="preserve">   motor    </w:t>
      </w:r>
      <w:r>
        <w:t xml:space="preserve">   power    </w:t>
      </w:r>
      <w:r>
        <w:t xml:space="preserve">   circuit    </w:t>
      </w:r>
      <w:r>
        <w:t xml:space="preserve">   light bulb    </w:t>
      </w:r>
      <w:r>
        <w:t xml:space="preserve">   battery    </w:t>
      </w:r>
      <w:r>
        <w:t xml:space="preserve">   conductor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2021-10-11T06:06:05Z</dcterms:created>
  <dcterms:modified xsi:type="dcterms:W3CDTF">2021-10-11T06:06:05Z</dcterms:modified>
</cp:coreProperties>
</file>