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Electrolysis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Anagen    </w:t>
      </w:r>
      <w:r>
        <w:t xml:space="preserve">   Blend    </w:t>
      </w:r>
      <w:r>
        <w:t xml:space="preserve">   Catagen    </w:t>
      </w:r>
      <w:r>
        <w:t xml:space="preserve">   Contra indications    </w:t>
      </w:r>
      <w:r>
        <w:t xml:space="preserve">   Dermal papilla    </w:t>
      </w:r>
      <w:r>
        <w:t xml:space="preserve">   Diathermy    </w:t>
      </w:r>
      <w:r>
        <w:t xml:space="preserve">   Electrode    </w:t>
      </w:r>
      <w:r>
        <w:t xml:space="preserve">   Galvanic    </w:t>
      </w:r>
      <w:r>
        <w:t xml:space="preserve">   Sodium hydroxide    </w:t>
      </w:r>
      <w:r>
        <w:t xml:space="preserve">   Telegon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</dc:title>
  <dcterms:created xsi:type="dcterms:W3CDTF">2021-10-11T06:05:56Z</dcterms:created>
  <dcterms:modified xsi:type="dcterms:W3CDTF">2021-10-11T06:05:56Z</dcterms:modified>
</cp:coreProperties>
</file>