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Electromagnetism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smallest unit of electromagnetic radiation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unlike charges do this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Like charges do this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battery is a form of this type of current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Iron, for example, is classified as this with regard to it's magnetic properties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turns ratio are important when discussing these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motor converts electric energy into this type of energy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Unit of current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With regard to the EMR spectrum, energy increases with increasing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electromagnetism is the force associated with these in motion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unit of frequency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Unit of electric potential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Unit of magnetism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Unit of electrical power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Electromagnetism</dc:title>
  <dcterms:created xsi:type="dcterms:W3CDTF">2021-10-11T06:07:47Z</dcterms:created>
  <dcterms:modified xsi:type="dcterms:W3CDTF">2021-10-11T06:07:47Z</dcterms:modified>
</cp:coreProperties>
</file>