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right hand rule    </w:t>
      </w:r>
      <w:r>
        <w:t xml:space="preserve">   generator    </w:t>
      </w:r>
      <w:r>
        <w:t xml:space="preserve">   electricity    </w:t>
      </w:r>
      <w:r>
        <w:t xml:space="preserve">   current    </w:t>
      </w:r>
      <w:r>
        <w:t xml:space="preserve">   iron core    </w:t>
      </w:r>
      <w:r>
        <w:t xml:space="preserve">   copper wire    </w:t>
      </w:r>
      <w:r>
        <w:t xml:space="preserve">   magnet    </w:t>
      </w:r>
      <w:r>
        <w:t xml:space="preserve">   solenoid    </w:t>
      </w:r>
      <w:r>
        <w:t xml:space="preserve">   charge    </w:t>
      </w:r>
      <w:r>
        <w:t xml:space="preserve">   south pole    </w:t>
      </w:r>
      <w:r>
        <w:t xml:space="preserve">   north pole    </w:t>
      </w:r>
      <w:r>
        <w:t xml:space="preserve">   electromagnet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</dc:title>
  <dcterms:created xsi:type="dcterms:W3CDTF">2021-10-11T06:06:38Z</dcterms:created>
  <dcterms:modified xsi:type="dcterms:W3CDTF">2021-10-11T06:06:38Z</dcterms:modified>
</cp:coreProperties>
</file>