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BORON    </w:t>
      </w:r>
      <w:r>
        <w:t xml:space="preserve">   COPERNICIUM    </w:t>
      </w:r>
      <w:r>
        <w:t xml:space="preserve">   IRON    </w:t>
      </w:r>
      <w:r>
        <w:t xml:space="preserve">   LITHIUM    </w:t>
      </w:r>
      <w:r>
        <w:t xml:space="preserve">   MERCURY    </w:t>
      </w:r>
      <w:r>
        <w:t xml:space="preserve">   OXYGEN    </w:t>
      </w:r>
      <w:r>
        <w:t xml:space="preserve">   RADON    </w:t>
      </w:r>
      <w:r>
        <w:t xml:space="preserve">   RUTHERFORDIUM    </w:t>
      </w:r>
      <w:r>
        <w:t xml:space="preserve">   SILICON    </w:t>
      </w:r>
      <w:r>
        <w:t xml:space="preserve">   SULFUR    </w:t>
      </w:r>
      <w:r>
        <w:t xml:space="preserve">   XENON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compounds</dc:title>
  <dcterms:created xsi:type="dcterms:W3CDTF">2021-10-11T06:08:08Z</dcterms:created>
  <dcterms:modified xsi:type="dcterms:W3CDTF">2021-10-11T06:08:08Z</dcterms:modified>
</cp:coreProperties>
</file>