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Barriers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intellectual    </w:t>
      </w:r>
      <w:r>
        <w:t xml:space="preserve">   peers    </w:t>
      </w:r>
      <w:r>
        <w:t xml:space="preserve">   emotions    </w:t>
      </w:r>
      <w:r>
        <w:t xml:space="preserve">   psychological    </w:t>
      </w:r>
      <w:r>
        <w:t xml:space="preserve">   barriers    </w:t>
      </w:r>
      <w:r>
        <w:t xml:space="preserve">   disgust    </w:t>
      </w:r>
      <w:r>
        <w:t xml:space="preserve">   fear    </w:t>
      </w:r>
      <w:r>
        <w:t xml:space="preserve">   anger    </w:t>
      </w:r>
      <w:r>
        <w:t xml:space="preserve">   sadness    </w:t>
      </w:r>
      <w:r>
        <w:t xml:space="preserve">   happiness    </w:t>
      </w:r>
      <w:r>
        <w:t xml:space="preserve">   joy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Barriers</dc:title>
  <dcterms:created xsi:type="dcterms:W3CDTF">2021-10-11T06:12:49Z</dcterms:created>
  <dcterms:modified xsi:type="dcterms:W3CDTF">2021-10-11T06:12:49Z</dcterms:modified>
</cp:coreProperties>
</file>