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Emotional intelligence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Intrapersonal    </w:t>
      </w:r>
      <w:r>
        <w:t xml:space="preserve">   Stress management    </w:t>
      </w:r>
      <w:r>
        <w:t xml:space="preserve">   Emotional intelligence    </w:t>
      </w:r>
      <w:r>
        <w:t xml:space="preserve">   adaptability    </w:t>
      </w:r>
      <w:r>
        <w:t xml:space="preserve">   Happiness    </w:t>
      </w:r>
      <w:r>
        <w:t xml:space="preserve">   Empathy    </w:t>
      </w:r>
      <w:r>
        <w:t xml:space="preserve">   Self actualization    </w:t>
      </w:r>
      <w:r>
        <w:t xml:space="preserve">   Self regard    </w:t>
      </w:r>
      <w:r>
        <w:t xml:space="preserve">   Independence    </w:t>
      </w:r>
      <w:r>
        <w:t xml:space="preserve">   Emotional self awareness    </w:t>
      </w:r>
      <w:r>
        <w:t xml:space="preserve">   Optimistic    </w:t>
      </w:r>
      <w:r>
        <w:t xml:space="preserve">   Assertiveness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Emotional intelligence </dc:title>
  <dcterms:created xsi:type="dcterms:W3CDTF">2021-10-11T06:11:57Z</dcterms:created>
  <dcterms:modified xsi:type="dcterms:W3CDTF">2021-10-11T06:11:57Z</dcterms:modified>
</cp:coreProperties>
</file>