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Emotions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violating a cultural norm,  doing something clumsy,  being teased, or experiencing  a threat to their self-image people feel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Emotions influence our decision making in different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study, people in good moods rated their lives as  satisfactory, whereas people in bad moods gave lower  overall ratings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Support for facial expressions are weakest for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Occurs most often  when people believe others  might view them negatively and communicates an  understanding that some type  of social awkwardness has  occurred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Processes the emotional  significance of stimuli and  generates immediate emotional  and behavioral reactions (helps read facial expressions)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Blends of primary emotions; they include remorse, guilt, shame, submission, and  anticipation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use their current moods to make decisions,  judgments, and appraisals, even if they do not know the  sources of their moods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happens to your body when a stimulus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Support for facial expressions are strongest for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Evolutionarily adaptive emotions that are  shared across cultures and associated with  specific physical states; they include anger,  fear, sadness, disgust, happiness, and  possibly surprise and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causes you to have a certain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is otherwise called ________.</w:t>
            </w:r>
          </w:p>
        </w:tc>
      </w:tr>
    </w:tbl>
    <w:p>
      <w:pPr>
        <w:pStyle w:val="WordBankLarge"/>
      </w:pPr>
      <w:r>
        <w:t xml:space="preserve">   Primary Emotions    </w:t>
      </w:r>
      <w:r>
        <w:t xml:space="preserve">   Secondary Emotions    </w:t>
      </w:r>
      <w:r>
        <w:t xml:space="preserve">   Amygdala    </w:t>
      </w:r>
      <w:r>
        <w:t xml:space="preserve">   Affect-as-information Theory    </w:t>
      </w:r>
      <w:r>
        <w:t xml:space="preserve">   Decision Making    </w:t>
      </w:r>
      <w:r>
        <w:t xml:space="preserve">   Emotion Affects Judgements    </w:t>
      </w:r>
      <w:r>
        <w:t xml:space="preserve">   Blushing    </w:t>
      </w:r>
      <w:r>
        <w:t xml:space="preserve">   Embarrassed    </w:t>
      </w:r>
      <w:r>
        <w:t xml:space="preserve">   Happiness    </w:t>
      </w:r>
      <w:r>
        <w:t xml:space="preserve">   Disgust    </w:t>
      </w:r>
      <w:r>
        <w:t xml:space="preserve">   Emotion    </w:t>
      </w:r>
      <w:r>
        <w:t xml:space="preserve">   Stimulus    </w:t>
      </w:r>
      <w:r>
        <w:t xml:space="preserve">   Bodily Response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 Crossword</dc:title>
  <dcterms:created xsi:type="dcterms:W3CDTF">2021-10-11T06:13:29Z</dcterms:created>
  <dcterms:modified xsi:type="dcterms:W3CDTF">2021-10-11T06:13:29Z</dcterms:modified>
</cp:coreProperties>
</file>