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Employabilty and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Hours of Work    </w:t>
      </w:r>
      <w:r>
        <w:t xml:space="preserve">   Safe enivronment    </w:t>
      </w:r>
      <w:r>
        <w:t xml:space="preserve">   Lunch    </w:t>
      </w:r>
      <w:r>
        <w:t xml:space="preserve">   Breaks    </w:t>
      </w:r>
      <w:r>
        <w:t xml:space="preserve">   Human Resources    </w:t>
      </w:r>
      <w:r>
        <w:t xml:space="preserve">   Leadership    </w:t>
      </w:r>
      <w:r>
        <w:t xml:space="preserve">   Respect    </w:t>
      </w:r>
      <w:r>
        <w:t xml:space="preserve">   Team Work    </w:t>
      </w:r>
      <w:r>
        <w:t xml:space="preserve">   Resources    </w:t>
      </w:r>
      <w:r>
        <w:t xml:space="preserve">   Sick Pay    </w:t>
      </w:r>
      <w:r>
        <w:t xml:space="preserve">   Holiday    </w:t>
      </w:r>
      <w:r>
        <w:t xml:space="preserve">   Health and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Employabilty and Rights</dc:title>
  <dcterms:created xsi:type="dcterms:W3CDTF">2021-10-12T14:12:38Z</dcterms:created>
  <dcterms:modified xsi:type="dcterms:W3CDTF">2021-10-12T14:12:38Z</dcterms:modified>
</cp:coreProperties>
</file>