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Employment Arrangements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arrangements    </w:t>
      </w:r>
      <w:r>
        <w:t xml:space="preserve">   casual    </w:t>
      </w:r>
      <w:r>
        <w:t xml:space="preserve">   employment    </w:t>
      </w:r>
      <w:r>
        <w:t xml:space="preserve">   employment arrangements    </w:t>
      </w:r>
      <w:r>
        <w:t xml:space="preserve">   entitlements    </w:t>
      </w:r>
      <w:r>
        <w:t xml:space="preserve">   finishing date    </w:t>
      </w:r>
      <w:r>
        <w:t xml:space="preserve">   fixed-term    </w:t>
      </w:r>
      <w:r>
        <w:t xml:space="preserve">   full-time    </w:t>
      </w:r>
      <w:r>
        <w:t xml:space="preserve">   hour per week    </w:t>
      </w:r>
      <w:r>
        <w:t xml:space="preserve">   limited entitlement    </w:t>
      </w:r>
      <w:r>
        <w:t xml:space="preserve">   minimum wage    </w:t>
      </w:r>
      <w:r>
        <w:t xml:space="preserve">   part-time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Arrangements</dc:title>
  <dcterms:created xsi:type="dcterms:W3CDTF">2021-10-11T06:14:35Z</dcterms:created>
  <dcterms:modified xsi:type="dcterms:W3CDTF">2021-10-11T06:14:35Z</dcterms:modified>
</cp:coreProperties>
</file>