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law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employees in the work place must belong to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Requires all members of the bargaining unit, whether or not they are union members, to pay union dues.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employers prohibit employees from entering the workplace.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all employees in the work place must belong to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allegation by an employee, union, or management addressing unfair or incorrect representation or application of a collective bargaining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document that defines the employment relationship for the life of a contract. (Includes a grievance procedure)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employees continue to work, but only do the essential components of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Management and union must sincerely work towards a collective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serious reason for terminating en employee, where the employee is not entitled to compensation or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civil law that governs employer-employee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branch of law that that regulates unionized workplaces, or workers bound by collective bargaining agreements.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determining whether or not there are enough workers interested in unionizing.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 pay for work of equal value.</w:t>
            </w:r>
          </w:p>
        </w:tc>
      </w:tr>
    </w:tbl>
    <w:p>
      <w:pPr>
        <w:pStyle w:val="WordBankLarge"/>
      </w:pPr>
      <w:r>
        <w:t xml:space="preserve">   Employment law    </w:t>
      </w:r>
      <w:r>
        <w:t xml:space="preserve">   Labour law    </w:t>
      </w:r>
      <w:r>
        <w:t xml:space="preserve">   Collective agreement     </w:t>
      </w:r>
      <w:r>
        <w:t xml:space="preserve">   Certification     </w:t>
      </w:r>
      <w:r>
        <w:t xml:space="preserve">   Rand Formula    </w:t>
      </w:r>
      <w:r>
        <w:t xml:space="preserve">   Closed shop    </w:t>
      </w:r>
      <w:r>
        <w:t xml:space="preserve">   Open shop    </w:t>
      </w:r>
      <w:r>
        <w:t xml:space="preserve">   Good faith    </w:t>
      </w:r>
      <w:r>
        <w:t xml:space="preserve">   Grievance    </w:t>
      </w:r>
      <w:r>
        <w:t xml:space="preserve">   Work to rule    </w:t>
      </w:r>
      <w:r>
        <w:t xml:space="preserve">   Lockout    </w:t>
      </w:r>
      <w:r>
        <w:t xml:space="preserve">   Just cause    </w:t>
      </w:r>
      <w:r>
        <w:t xml:space="preserve">   Pay equity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law terms</dc:title>
  <dcterms:created xsi:type="dcterms:W3CDTF">2021-10-11T06:13:58Z</dcterms:created>
  <dcterms:modified xsi:type="dcterms:W3CDTF">2021-10-11T06:13:58Z</dcterms:modified>
</cp:coreProperties>
</file>