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Encounter on the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Matthew    </w:t>
      </w:r>
      <w:r>
        <w:t xml:space="preserve">   wind    </w:t>
      </w:r>
      <w:r>
        <w:t xml:space="preserve">   storm    </w:t>
      </w:r>
      <w:r>
        <w:t xml:space="preserve">   frightened    </w:t>
      </w:r>
      <w:r>
        <w:t xml:space="preserve">   night    </w:t>
      </w:r>
      <w:r>
        <w:t xml:space="preserve">   walk on water    </w:t>
      </w:r>
      <w:r>
        <w:t xml:space="preserve">   Son of God    </w:t>
      </w:r>
      <w:r>
        <w:t xml:space="preserve">   boat    </w:t>
      </w:r>
      <w:r>
        <w:t xml:space="preserve">   save    </w:t>
      </w:r>
      <w:r>
        <w:t xml:space="preserve">   Peter    </w:t>
      </w:r>
      <w:r>
        <w:t xml:space="preserve">   disciple    </w:t>
      </w:r>
      <w:r>
        <w:t xml:space="preserve">   Sea of Galilee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Encounter on the Water</dc:title>
  <dcterms:created xsi:type="dcterms:W3CDTF">2021-10-11T06:15:24Z</dcterms:created>
  <dcterms:modified xsi:type="dcterms:W3CDTF">2021-10-11T06:15:24Z</dcterms:modified>
</cp:coreProperties>
</file>