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 hormone secreted by the thyroid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with estrogen to bring about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stimulate growth of bones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by the outermost adrenal cortex cell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masses of glandular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the body to resist long-term stress primarily by increasing blood glucose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acts as parts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decreases blood calcium levels by causing calcium to be deposited in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develops from a knot of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stimulate by low blood levels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the male are suspended in a sac, the scrotum, outside the 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increases their ability to transport glucose across their plasma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Almond-sized organs located in the 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developing embryo and then by the fetal part of the placenta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hormone formed in the pancreas which promotes the breakdown of glycogen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stimulate the development of the secondary sex characteristics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hormone released by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Formed at the target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appears to be secreted in substantial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your sympathetic nervous system brings about the "fight-or-flight"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enzyme produced by the kidneys when blood pressure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results in cyclic changes in the uterine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potent stimular of aldosterone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 the body to cope with a brief to shorten for alarm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produced by the adrenal cortex throughout life in relatively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levels of glucose in the blood stimulate the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bean-shaped curved over the top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Remarkable organ formed temporarily in the uterus of pregnant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released directly to the blood in response to increasing levels of blood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both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causes development of the adult male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goal being to reduce blood volume and blood pressure</w:t>
            </w:r>
          </w:p>
        </w:tc>
      </w:tr>
    </w:tbl>
    <w:p>
      <w:pPr>
        <w:pStyle w:val="WordBankLarge"/>
      </w:pPr>
      <w:r>
        <w:t xml:space="preserve">   Thyroxine    </w:t>
      </w:r>
      <w:r>
        <w:t xml:space="preserve">   Trilodothryronine     </w:t>
      </w:r>
      <w:r>
        <w:t xml:space="preserve">   Calcitonin    </w:t>
      </w:r>
      <w:r>
        <w:t xml:space="preserve">   C-Cells    </w:t>
      </w:r>
      <w:r>
        <w:t xml:space="preserve">   Parathyroid Gland    </w:t>
      </w:r>
      <w:r>
        <w:t xml:space="preserve">   Adrenal Glands    </w:t>
      </w:r>
      <w:r>
        <w:t xml:space="preserve">   Mineralocorticoid    </w:t>
      </w:r>
      <w:r>
        <w:t xml:space="preserve">   Renin    </w:t>
      </w:r>
      <w:r>
        <w:t xml:space="preserve">   Anglostensin    </w:t>
      </w:r>
      <w:r>
        <w:t xml:space="preserve">   Atrial Natruretic    </w:t>
      </w:r>
      <w:r>
        <w:t xml:space="preserve">   Peptide    </w:t>
      </w:r>
      <w:r>
        <w:t xml:space="preserve">   Glucocorticoids    </w:t>
      </w:r>
      <w:r>
        <w:t xml:space="preserve">   Sex Hormones    </w:t>
      </w:r>
      <w:r>
        <w:t xml:space="preserve">   Androgen    </w:t>
      </w:r>
      <w:r>
        <w:t xml:space="preserve">   Estrogens    </w:t>
      </w:r>
      <w:r>
        <w:t xml:space="preserve">   Adrenal Medulla    </w:t>
      </w:r>
      <w:r>
        <w:t xml:space="preserve">   Epinephrine    </w:t>
      </w:r>
      <w:r>
        <w:t xml:space="preserve">   Catecholamines    </w:t>
      </w:r>
      <w:r>
        <w:t xml:space="preserve">   Exocrine    </w:t>
      </w:r>
      <w:r>
        <w:t xml:space="preserve">   Beta Cells    </w:t>
      </w:r>
      <w:r>
        <w:t xml:space="preserve">   Insulin    </w:t>
      </w:r>
      <w:r>
        <w:t xml:space="preserve">   Glucagon    </w:t>
      </w:r>
      <w:r>
        <w:t xml:space="preserve">   Alpha Cells    </w:t>
      </w:r>
      <w:r>
        <w:t xml:space="preserve">   Melatonin    </w:t>
      </w:r>
      <w:r>
        <w:t xml:space="preserve">   Ovaries    </w:t>
      </w:r>
      <w:r>
        <w:t xml:space="preserve">   Estrogens    </w:t>
      </w:r>
      <w:r>
        <w:t xml:space="preserve">   Menstrual Cycle    </w:t>
      </w:r>
      <w:r>
        <w:t xml:space="preserve">   Anterior Lobe    </w:t>
      </w:r>
      <w:r>
        <w:t xml:space="preserve">   Progesterone    </w:t>
      </w:r>
      <w:r>
        <w:t xml:space="preserve">   Corpus Luteum    </w:t>
      </w:r>
      <w:r>
        <w:t xml:space="preserve">   Testes    </w:t>
      </w:r>
      <w:r>
        <w:t xml:space="preserve">   Testosterone    </w:t>
      </w:r>
      <w:r>
        <w:t xml:space="preserve">   Placenta    </w:t>
      </w:r>
      <w:r>
        <w:t xml:space="preserve">   Human Chronic Gonadotropin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2021-10-11T06:17:24Z</dcterms:created>
  <dcterms:modified xsi:type="dcterms:W3CDTF">2021-10-11T06:17:24Z</dcterms:modified>
</cp:coreProperties>
</file>