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Converts radiant energy from the sun 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energy source that is replaced almost as quickly as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flammable liquid formed by decayed ancient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energy from controlled nuclear reactions to create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produced by moving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thermal energy contained in hot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can not be naturally renewed as fast as they are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radioactive by product that results when radioactive material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decaying remains of ancient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Renewable organic matter. 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Petroleum    </w:t>
      </w:r>
      <w:r>
        <w:t xml:space="preserve">   Non renewable resources    </w:t>
      </w:r>
      <w:r>
        <w:t xml:space="preserve">   Nuclear reactor    </w:t>
      </w:r>
      <w:r>
        <w:t xml:space="preserve">   Nuclear waste    </w:t>
      </w:r>
      <w:r>
        <w:t xml:space="preserve">   Renewable source    </w:t>
      </w:r>
      <w:r>
        <w:t xml:space="preserve">   Photovoltaic cell     </w:t>
      </w:r>
      <w:r>
        <w:t xml:space="preserve">   Hydroelectric    </w:t>
      </w:r>
      <w:r>
        <w:t xml:space="preserve">   Geothermal energy    </w:t>
      </w:r>
      <w:r>
        <w:t xml:space="preserve">   Biomass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2021-10-11T06:18:33Z</dcterms:created>
  <dcterms:modified xsi:type="dcterms:W3CDTF">2021-10-11T06:18:33Z</dcterms:modified>
</cp:coreProperties>
</file>