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Forces and the Structure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hydroelectric    </w:t>
      </w:r>
      <w:r>
        <w:t xml:space="preserve">   wind    </w:t>
      </w:r>
      <w:r>
        <w:t xml:space="preserve">   solar    </w:t>
      </w:r>
      <w:r>
        <w:t xml:space="preserve">   nuclear    </w:t>
      </w:r>
      <w:r>
        <w:t xml:space="preserve">   fossil fuels    </w:t>
      </w:r>
      <w:r>
        <w:t xml:space="preserve">   conductivity    </w:t>
      </w:r>
      <w:r>
        <w:t xml:space="preserve">   efficiency    </w:t>
      </w:r>
      <w:r>
        <w:t xml:space="preserve">   stored    </w:t>
      </w:r>
      <w:r>
        <w:t xml:space="preserve">   Transfer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Forces and the Structure of Matter</dc:title>
  <dcterms:created xsi:type="dcterms:W3CDTF">2021-10-11T06:20:04Z</dcterms:created>
  <dcterms:modified xsi:type="dcterms:W3CDTF">2021-10-11T06:20:04Z</dcterms:modified>
</cp:coreProperties>
</file>