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in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Heterotrophs    </w:t>
      </w:r>
      <w:r>
        <w:t xml:space="preserve">   Population    </w:t>
      </w:r>
      <w:r>
        <w:t xml:space="preserve">   Animal    </w:t>
      </w:r>
      <w:r>
        <w:t xml:space="preserve">   Prey    </w:t>
      </w:r>
      <w:r>
        <w:t xml:space="preserve">   Predator    </w:t>
      </w:r>
      <w:r>
        <w:t xml:space="preserve">   Primary    </w:t>
      </w:r>
      <w:r>
        <w:t xml:space="preserve">   Energy    </w:t>
      </w:r>
      <w:r>
        <w:t xml:space="preserve">   Producer    </w:t>
      </w:r>
      <w:r>
        <w:t xml:space="preserve">   Food web    </w:t>
      </w:r>
      <w:r>
        <w:t xml:space="preserve">   Consumer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ecosystems </dc:title>
  <dcterms:created xsi:type="dcterms:W3CDTF">2021-10-12T14:12:55Z</dcterms:created>
  <dcterms:modified xsi:type="dcterms:W3CDTF">2021-10-12T14:12:55Z</dcterms:modified>
</cp:coreProperties>
</file>