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Anachronistic    </w:t>
      </w:r>
      <w:r>
        <w:t xml:space="preserve">   Circuitous    </w:t>
      </w:r>
      <w:r>
        <w:t xml:space="preserve">   Clairvoyant    </w:t>
      </w:r>
      <w:r>
        <w:t xml:space="preserve">   Disdain    </w:t>
      </w:r>
      <w:r>
        <w:t xml:space="preserve">   Ephemeral     </w:t>
      </w:r>
      <w:r>
        <w:t xml:space="preserve">   Fortuitous    </w:t>
      </w:r>
      <w:r>
        <w:t xml:space="preserve">   Precocious    </w:t>
      </w:r>
      <w:r>
        <w:t xml:space="preserve">   Rancorous    </w:t>
      </w:r>
      <w:r>
        <w:t xml:space="preserve">   Surreptitious     </w:t>
      </w:r>
      <w:r>
        <w:t xml:space="preserve">   Vindicate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2021-10-11T06:20:43Z</dcterms:created>
  <dcterms:modified xsi:type="dcterms:W3CDTF">2021-10-11T06:20:43Z</dcterms:modified>
</cp:coreProperties>
</file>