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 laws, often printed on blue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wars fought between Catholics and Protestants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and malicious statements against the monarch, which are considered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affirming specific rights for English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work in which corruption, foolishness, or abuses are held up to ridicule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and military customs that ordered society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plunge suddenly under water and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rights of a citizen, such as safety, protection from discrimination, and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device consisting of a wooden board with holes for the head and arms, in which offenders were exposed to public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Born parents not married to each other; not recognized by law as an 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 Charter, which guaranteed the English people certain civil rights and limited the powers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Criminal court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Settlement and control of the lands of others for the purpose of extracting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legislative body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settle a dispute, with both sides giving up a part of what they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Christian not belonging to the Roman Catholic or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take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act forbidding anyone except members of the Church of England from holding political office or entering the professions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government where there is no king or queen; power rests with the citizens who vote to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give up or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fleet of ships sent by Spain in 1588 to invade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who uses power oppressively or unjustly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king, queen, emperor, or empress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a monarch acts as head of state, but his or her powers are limited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royal court where sessions were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supporter of Charles I; derived from the french word chevalier, meaning "horseman"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 and lavish spending, wastefulness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with unrestricted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that is controlled by the people who live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church in England, headed by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or more groups in a country fight each other for control of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Wagons of supplies, as well as people, needed to support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follower of the teachings of John Calvin, a leader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given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Jewellery used but not personally owned by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payment of one-tenth of a persons earnings</w:t>
            </w:r>
          </w:p>
        </w:tc>
      </w:tr>
    </w:tbl>
    <w:p>
      <w:pPr>
        <w:pStyle w:val="WordBankLarge"/>
      </w:pPr>
      <w:r>
        <w:t xml:space="preserve">   Thirty Years War    </w:t>
      </w:r>
      <w:r>
        <w:t xml:space="preserve">   Monarch    </w:t>
      </w:r>
      <w:r>
        <w:t xml:space="preserve">   Colonization    </w:t>
      </w:r>
      <w:r>
        <w:t xml:space="preserve">   Spanish Armada    </w:t>
      </w:r>
      <w:r>
        <w:t xml:space="preserve">   Feudalism    </w:t>
      </w:r>
      <w:r>
        <w:t xml:space="preserve">   Protestant    </w:t>
      </w:r>
      <w:r>
        <w:t xml:space="preserve">   Church of England    </w:t>
      </w:r>
      <w:r>
        <w:t xml:space="preserve">   Tithe    </w:t>
      </w:r>
      <w:r>
        <w:t xml:space="preserve">   Calvinist    </w:t>
      </w:r>
      <w:r>
        <w:t xml:space="preserve">   Parliament    </w:t>
      </w:r>
      <w:r>
        <w:t xml:space="preserve">   Duck    </w:t>
      </w:r>
      <w:r>
        <w:t xml:space="preserve">   Democracy    </w:t>
      </w:r>
      <w:r>
        <w:t xml:space="preserve">   Civil rights    </w:t>
      </w:r>
      <w:r>
        <w:t xml:space="preserve">   Magna Carta    </w:t>
      </w:r>
      <w:r>
        <w:t xml:space="preserve">   Absolute Monarch    </w:t>
      </w:r>
      <w:r>
        <w:t xml:space="preserve">   Favourite    </w:t>
      </w:r>
      <w:r>
        <w:t xml:space="preserve">   Compromise    </w:t>
      </w:r>
      <w:r>
        <w:t xml:space="preserve">   Tyrant    </w:t>
      </w:r>
      <w:r>
        <w:t xml:space="preserve">   Extravagance    </w:t>
      </w:r>
      <w:r>
        <w:t xml:space="preserve">   Civil War    </w:t>
      </w:r>
      <w:r>
        <w:t xml:space="preserve">   Seditious Libel    </w:t>
      </w:r>
      <w:r>
        <w:t xml:space="preserve">   Satire    </w:t>
      </w:r>
      <w:r>
        <w:t xml:space="preserve">   Pillory    </w:t>
      </w:r>
      <w:r>
        <w:t xml:space="preserve">   Court of Star Chamber    </w:t>
      </w:r>
      <w:r>
        <w:t xml:space="preserve">   Petition of Right    </w:t>
      </w:r>
      <w:r>
        <w:t xml:space="preserve">   Crown Jewels    </w:t>
      </w:r>
      <w:r>
        <w:t xml:space="preserve">   Cavalier    </w:t>
      </w:r>
      <w:r>
        <w:t xml:space="preserve">   Plunder    </w:t>
      </w:r>
      <w:r>
        <w:t xml:space="preserve">   Baggage Train    </w:t>
      </w:r>
      <w:r>
        <w:t xml:space="preserve">   Republic    </w:t>
      </w:r>
      <w:r>
        <w:t xml:space="preserve">   Dictator    </w:t>
      </w:r>
      <w:r>
        <w:t xml:space="preserve">   Blue Laws    </w:t>
      </w:r>
      <w:r>
        <w:t xml:space="preserve">   Test Act    </w:t>
      </w:r>
      <w:r>
        <w:t xml:space="preserve">   Illegitimate    </w:t>
      </w:r>
      <w:r>
        <w:t xml:space="preserve">   Assizes    </w:t>
      </w:r>
      <w:r>
        <w:t xml:space="preserve">   Abdicate    </w:t>
      </w:r>
      <w:r>
        <w:t xml:space="preserve">   Constitutional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</dc:title>
  <dcterms:created xsi:type="dcterms:W3CDTF">2021-10-11T06:21:48Z</dcterms:created>
  <dcterms:modified xsi:type="dcterms:W3CDTF">2021-10-11T06:21:48Z</dcterms:modified>
</cp:coreProperties>
</file>