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Short 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irony where character says lines which have double meaning to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readers feelings of being curious, anxious, or uncertain about the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remains the same throughout entire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found at the beginning of any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intense point of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vs (something else)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writer expresses a meaning that contradicts the one they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less tension and comes after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 unexpected but possible endings to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goes through a permanent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guy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 character with many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with one or two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between group(s) of people, ideas,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 or clue given in early stages of story that leads to something bigger later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vs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character says on thing, but means another. Can also be a form or sarcasm.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characters that make each other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guy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events which turn out to be opposite of what readers expected (plot-twist)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readers get when something unexpected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character that can be easily recognized (jock, bully, cheerleader)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main conflict begins. Steps and actions can be hinted from introduction.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public's thought on a certain group of people</w:t>
            </w:r>
          </w:p>
        </w:tc>
      </w:tr>
    </w:tbl>
    <w:p>
      <w:pPr>
        <w:pStyle w:val="WordBankLarge"/>
      </w:pPr>
      <w:r>
        <w:t xml:space="preserve">   Introduction    </w:t>
      </w:r>
      <w:r>
        <w:t xml:space="preserve">   rising action    </w:t>
      </w:r>
      <w:r>
        <w:t xml:space="preserve">   Climax    </w:t>
      </w:r>
      <w:r>
        <w:t xml:space="preserve">   conclusion    </w:t>
      </w:r>
      <w:r>
        <w:t xml:space="preserve">   falling action    </w:t>
      </w:r>
      <w:r>
        <w:t xml:space="preserve">   conflict    </w:t>
      </w:r>
      <w:r>
        <w:t xml:space="preserve">   external conflict     </w:t>
      </w:r>
      <w:r>
        <w:t xml:space="preserve">   internal conflict    </w:t>
      </w:r>
      <w:r>
        <w:t xml:space="preserve">   protagonist     </w:t>
      </w:r>
      <w:r>
        <w:t xml:space="preserve">   antagonist     </w:t>
      </w:r>
      <w:r>
        <w:t xml:space="preserve">   flat character    </w:t>
      </w:r>
      <w:r>
        <w:t xml:space="preserve">   round character     </w:t>
      </w:r>
      <w:r>
        <w:t xml:space="preserve">   static character     </w:t>
      </w:r>
      <w:r>
        <w:t xml:space="preserve">   dynamic character     </w:t>
      </w:r>
      <w:r>
        <w:t xml:space="preserve">   stock     </w:t>
      </w:r>
      <w:r>
        <w:t xml:space="preserve">   sterotype    </w:t>
      </w:r>
      <w:r>
        <w:t xml:space="preserve">    character foils     </w:t>
      </w:r>
      <w:r>
        <w:t xml:space="preserve">   irony    </w:t>
      </w:r>
      <w:r>
        <w:t xml:space="preserve">   verbal irony    </w:t>
      </w:r>
      <w:r>
        <w:t xml:space="preserve">   dramatic irony     </w:t>
      </w:r>
      <w:r>
        <w:t xml:space="preserve">   situational irony     </w:t>
      </w:r>
      <w:r>
        <w:t xml:space="preserve">   suspense    </w:t>
      </w:r>
      <w:r>
        <w:t xml:space="preserve">   coincidence and chance     </w:t>
      </w:r>
      <w:r>
        <w:t xml:space="preserve">   surprise    </w:t>
      </w:r>
      <w:r>
        <w:t xml:space="preserve">   foreshadowing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Short Story Elements</dc:title>
  <dcterms:created xsi:type="dcterms:W3CDTF">2021-10-11T06:23:34Z</dcterms:created>
  <dcterms:modified xsi:type="dcterms:W3CDTF">2021-10-11T06:23:34Z</dcterms:modified>
</cp:coreProperties>
</file>