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Entrepreneurial qualities and success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ambitious    </w:t>
      </w:r>
      <w:r>
        <w:t xml:space="preserve">   benchmarking    </w:t>
      </w:r>
      <w:r>
        <w:t xml:space="preserve">   overhead costs    </w:t>
      </w:r>
      <w:r>
        <w:t xml:space="preserve">   total quality management    </w:t>
      </w:r>
      <w:r>
        <w:t xml:space="preserve">   target market    </w:t>
      </w:r>
      <w:r>
        <w:t xml:space="preserve">   tipple bottom line    </w:t>
      </w:r>
      <w:r>
        <w:t xml:space="preserve">   calculated risks    </w:t>
      </w:r>
      <w:r>
        <w:t xml:space="preserve">   Sustainability    </w:t>
      </w:r>
      <w:r>
        <w:t xml:space="preserve">   customer base    </w:t>
      </w:r>
      <w:r>
        <w:t xml:space="preserve">   pricing    </w:t>
      </w:r>
      <w:r>
        <w:t xml:space="preserve">   costing    </w:t>
      </w:r>
      <w:r>
        <w:t xml:space="preserve">   profitability    </w:t>
      </w:r>
      <w:r>
        <w:t xml:space="preserve">   energetic    </w:t>
      </w:r>
      <w:r>
        <w:t xml:space="preserve">   hardworking    </w:t>
      </w:r>
      <w:r>
        <w:t xml:space="preserve">   visionary    </w:t>
      </w:r>
      <w:r>
        <w:t xml:space="preserve">   Risk taking    </w:t>
      </w:r>
      <w:r>
        <w:t xml:space="preserve">   Responsibility    </w:t>
      </w:r>
      <w:r>
        <w:t xml:space="preserve">   Perseverance    </w:t>
      </w:r>
      <w:r>
        <w:t xml:space="preserve">   Creativity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Entrepreneurial qualities and success factors</dc:title>
  <dcterms:created xsi:type="dcterms:W3CDTF">2021-10-11T06:25:15Z</dcterms:created>
  <dcterms:modified xsi:type="dcterms:W3CDTF">2021-10-11T06:25:15Z</dcterms:modified>
</cp:coreProperties>
</file>