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afval geskei word, kan dit ...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Maatstaf vir die doeltreffenheid en tempo van produksie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bedrag wat by die kosprys van goedere gevoeg word om oorhoofse koste en wins te dek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Plan wat besighede gebruik om hulle te lei in die neem van besluite oor die bemarking en verkoop van hul produk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Besigheid wat oor unieke eienskappe beskik wat dit van soortgelyke besighede onderskei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Vooruitskatting van wat kan gebeur as 'n produk goed verkoop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ruggraat van 'n besigheid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Soort media wat insluit reklameborde en afleweringsvoertuie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Koste om die besigheid te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Wanneer stowwe deur mikro-organismes afgebreek kan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vraagkant van produksie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Presiese berekening van wat dit sal kos om 'n produk te vervaardig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Prosedure om seker te maak dat kwaliteit gehandhaaf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Produksie van goedere en dienste om in die basiese behoeftes van verbruikers te voorsien en hul lewensgehalte te verbeter sonder om die omgewing te benadeel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Vervaardiger verkoop se eie produkte in sy eie winkels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Groep mense met gemeenskaplike behoeftes en belangstellings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 koste om die besigheid te bestuur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Koste wat onveranderd bly ongeag hoeveel produkte vervaardig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verskaf inligting oor 'n produk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Tipe prysbepalingstrategie wanneer produkte geprys word bokant gemiddelde markprys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meet die impak van ons aktiwiteite op die omgewing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Klein logo in 'n spesifieke kleur wat produk herkenning vergemaklik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'n produk aantrekkingskrag het vir verbruikers, verseker dit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aantal verkope wat nodig is om die totale uitgawes te dek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Besigheid wat inkomste genereer</w:t>
            </w:r>
          </w:p>
        </w:tc>
      </w:tr>
    </w:tbl>
    <w:p>
      <w:pPr>
        <w:pStyle w:val="WordBankLarge"/>
      </w:pPr>
      <w:r>
        <w:t xml:space="preserve">   winsgewende    </w:t>
      </w:r>
      <w:r>
        <w:t xml:space="preserve">   verbruikersaanklank    </w:t>
      </w:r>
      <w:r>
        <w:t xml:space="preserve">   teikenmark    </w:t>
      </w:r>
      <w:r>
        <w:t xml:space="preserve">   produktiwiteit    </w:t>
      </w:r>
      <w:r>
        <w:t xml:space="preserve">   volhoubare     </w:t>
      </w:r>
      <w:r>
        <w:t xml:space="preserve">   verbruik    </w:t>
      </w:r>
      <w:r>
        <w:t xml:space="preserve">   koolstofvoetspoor    </w:t>
      </w:r>
      <w:r>
        <w:t xml:space="preserve">   bioafbreekbaar    </w:t>
      </w:r>
      <w:r>
        <w:t xml:space="preserve">   mededingende voordeel    </w:t>
      </w:r>
      <w:r>
        <w:t xml:space="preserve">   herwin    </w:t>
      </w:r>
      <w:r>
        <w:t xml:space="preserve">   bemarkingstrategie    </w:t>
      </w:r>
      <w:r>
        <w:t xml:space="preserve">   produk    </w:t>
      </w:r>
      <w:r>
        <w:t xml:space="preserve">   handelsmerk    </w:t>
      </w:r>
      <w:r>
        <w:t xml:space="preserve">   etiket    </w:t>
      </w:r>
      <w:r>
        <w:t xml:space="preserve">   prysmarge    </w:t>
      </w:r>
      <w:r>
        <w:t xml:space="preserve">   beste verkope scenario    </w:t>
      </w:r>
      <w:r>
        <w:t xml:space="preserve">   gelykbreekpunt    </w:t>
      </w:r>
      <w:r>
        <w:t xml:space="preserve">   aanvangskoste    </w:t>
      </w:r>
      <w:r>
        <w:t xml:space="preserve">   bedryfskoste    </w:t>
      </w:r>
      <w:r>
        <w:t xml:space="preserve">   produksiekoste    </w:t>
      </w:r>
      <w:r>
        <w:t xml:space="preserve">   gehaltebeheer    </w:t>
      </w:r>
      <w:r>
        <w:t xml:space="preserve">   buitelugmedia    </w:t>
      </w:r>
      <w:r>
        <w:t xml:space="preserve">   premieprysbepaling    </w:t>
      </w:r>
      <w:r>
        <w:t xml:space="preserve">   direkte verkope    </w:t>
      </w:r>
      <w:r>
        <w:t xml:space="preserve">   vaste koste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Entrepreneurskap</dc:title>
  <dcterms:created xsi:type="dcterms:W3CDTF">2021-10-11T06:26:09Z</dcterms:created>
  <dcterms:modified xsi:type="dcterms:W3CDTF">2021-10-11T06:26:09Z</dcterms:modified>
</cp:coreProperties>
</file>