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Environmental &amp; Energy Law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creates guidelines that help to improve and maintain the biological, physical, and chemical quality of waterways. This act also protects fish, shellfish, and wildlife in waterways.</w:t>
            </w:r>
          </w:p>
          <w:p>
            <w:pPr>
              <w:keepLines/>
              <w:pStyle w:val="CluesTiny"/>
            </w:pPr>
            <w:r>
              <w:rPr>
                <w:b w:val="true"/>
                <w:bCs w:val="true"/>
              </w:rPr>
              <w:t xml:space="preserve">8. </w:t>
            </w:r>
            <w:r>
              <w:t xml:space="preserve">generates safety policies and regulations for nuclear reactors and materials. This five member commission generates safety policies and regulations for nuclear reactors and materials and allows the Executive Director for Operations (EDO) to handle policies and decisions of the commission.</w:t>
            </w:r>
          </w:p>
          <w:p>
            <w:pPr>
              <w:keepLines/>
              <w:pStyle w:val="CluesTiny"/>
            </w:pPr>
            <w:r>
              <w:rPr>
                <w:b w:val="true"/>
                <w:bCs w:val="true"/>
              </w:rPr>
              <w:t xml:space="preserve">10. </w:t>
            </w:r>
            <w:r>
              <w:t xml:space="preserve">established a national policy and goals for the protection, maintenance, and enrichment of the environment. </w:t>
            </w:r>
          </w:p>
          <w:p>
            <w:pPr>
              <w:keepLines/>
              <w:pStyle w:val="CluesTiny"/>
            </w:pPr>
            <w:r>
              <w:rPr>
                <w:b w:val="true"/>
                <w:bCs w:val="true"/>
              </w:rPr>
              <w:t xml:space="preserve">12. </w:t>
            </w:r>
            <w:r>
              <w:t xml:space="preserve">This agency manages transportation of electricity and natural gas. It also ensures that regulated energy companies are following guidelines set by the</w:t>
            </w:r>
          </w:p>
        </w:tc>
        <w:tc>
          <w:p>
            <w:pPr>
              <w:pStyle w:val="CluesTiny"/>
            </w:pPr>
            <w:r>
              <w:rPr>
                <w:b w:val="true"/>
                <w:bCs w:val="true"/>
              </w:rPr>
              <w:t xml:space="preserve">Down</w:t>
            </w:r>
          </w:p>
          <w:p>
            <w:pPr>
              <w:keepLines/>
              <w:pStyle w:val="CluesTiny"/>
            </w:pPr>
            <w:r>
              <w:rPr>
                <w:b w:val="true"/>
                <w:bCs w:val="true"/>
              </w:rPr>
              <w:t xml:space="preserve">1. </w:t>
            </w:r>
            <w:r>
              <w:t xml:space="preserve"> energy independence and security by increasing clean renewable fuel production, increasing research on greenhouse gas, and improve the government’s energy performance. </w:t>
            </w:r>
          </w:p>
          <w:p>
            <w:pPr>
              <w:keepLines/>
              <w:pStyle w:val="CluesTiny"/>
            </w:pPr>
            <w:r>
              <w:rPr>
                <w:b w:val="true"/>
                <w:bCs w:val="true"/>
              </w:rPr>
              <w:t xml:space="preserve">2. </w:t>
            </w:r>
            <w:r>
              <w:t xml:space="preserve">ensures that all Americans are protected against specific hazards to the environment and human health where they learn, work and live</w:t>
            </w:r>
          </w:p>
          <w:p>
            <w:pPr>
              <w:keepLines/>
              <w:pStyle w:val="CluesTiny"/>
            </w:pPr>
            <w:r>
              <w:rPr>
                <w:b w:val="true"/>
                <w:bCs w:val="true"/>
              </w:rPr>
              <w:t xml:space="preserve">3. </w:t>
            </w:r>
            <w:r>
              <w:t xml:space="preserve">requires that the government, businesses, and people prevent or reduce the amount of any substance entering the air, waterways, and land. The act establishes activities for recycling, source reduction, and sustainable agriculture. It helps to promote the conservation of energy, water, and natural resources.</w:t>
            </w:r>
          </w:p>
          <w:p>
            <w:pPr>
              <w:keepLines/>
              <w:pStyle w:val="CluesTiny"/>
            </w:pPr>
            <w:r>
              <w:rPr>
                <w:b w:val="true"/>
                <w:bCs w:val="true"/>
              </w:rPr>
              <w:t xml:space="preserve">4. </w:t>
            </w:r>
            <w:r>
              <w:t xml:space="preserve">was created by the US Environmental Protection Agency to authorize the National Ambient Air Quality Standards (NAAQS) to assist in the creations of law to protect the environment. This act was also established to handle problems such as acid rain, ground-level ozone, and air toxics.</w:t>
            </w:r>
          </w:p>
          <w:p>
            <w:pPr>
              <w:keepLines/>
              <w:pStyle w:val="CluesTiny"/>
            </w:pPr>
            <w:r>
              <w:rPr>
                <w:b w:val="true"/>
                <w:bCs w:val="true"/>
              </w:rPr>
              <w:t xml:space="preserve">5. </w:t>
            </w:r>
            <w:r>
              <w:t xml:space="preserve">creates policies regarding energy and the safe handle of nuclear material. This agency promotes supply and delivery of reliable, affordable, and environmentally sound energy.</w:t>
            </w:r>
          </w:p>
          <w:p>
            <w:pPr>
              <w:keepLines/>
              <w:pStyle w:val="CluesTiny"/>
            </w:pPr>
            <w:r>
              <w:rPr>
                <w:b w:val="true"/>
                <w:bCs w:val="true"/>
              </w:rPr>
              <w:t xml:space="preserve">6. </w:t>
            </w:r>
            <w:r>
              <w:t xml:space="preserve">energy are developed and used including oil and gas; tribal energy; nuclear matters; vehicles and motor fuels; hydrogen; hydropower and geothermal energy; and renewable energy. </w:t>
            </w:r>
          </w:p>
          <w:p>
            <w:pPr>
              <w:keepLines/>
              <w:pStyle w:val="CluesTiny"/>
            </w:pPr>
            <w:r>
              <w:rPr>
                <w:b w:val="true"/>
                <w:bCs w:val="true"/>
              </w:rPr>
              <w:t xml:space="preserve">9. </w:t>
            </w:r>
            <w:r>
              <w:t xml:space="preserve">This agency manages transportation of electricity and natural gas. It also ensures that regulated energy companies are following guidelines set by the</w:t>
            </w:r>
          </w:p>
          <w:p>
            <w:pPr>
              <w:keepLines/>
              <w:pStyle w:val="CluesTiny"/>
            </w:pPr>
            <w:r>
              <w:rPr>
                <w:b w:val="true"/>
                <w:bCs w:val="true"/>
              </w:rPr>
              <w:t xml:space="preserve">11. </w:t>
            </w:r>
            <w:r>
              <w:t xml:space="preserve">This agency manages transportation of electricity and natural gas. It also ensures that regulated energy companies are following guidelines set by the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&amp; Energy Law</dc:title>
  <dcterms:created xsi:type="dcterms:W3CDTF">2021-10-11T06:25:49Z</dcterms:created>
  <dcterms:modified xsi:type="dcterms:W3CDTF">2021-10-11T06:25:49Z</dcterms:modified>
</cp:coreProperties>
</file>