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Algebric expression    </w:t>
      </w:r>
      <w:r>
        <w:t xml:space="preserve">   constant    </w:t>
      </w:r>
      <w:r>
        <w:t xml:space="preserve">   equation    </w:t>
      </w:r>
      <w:r>
        <w:t xml:space="preserve">   equivalent    </w:t>
      </w:r>
      <w:r>
        <w:t xml:space="preserve">   inverse operation    </w:t>
      </w:r>
      <w:r>
        <w:t xml:space="preserve">   isolate    </w:t>
      </w:r>
      <w:r>
        <w:t xml:space="preserve">   one step equation    </w:t>
      </w:r>
      <w:r>
        <w:t xml:space="preserve">   opposites    </w:t>
      </w:r>
      <w:r>
        <w:t xml:space="preserve">   solution    </w:t>
      </w:r>
      <w:r>
        <w:t xml:space="preserve">   solve    </w:t>
      </w:r>
      <w:r>
        <w:t xml:space="preserve">   substitute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EquationFinder</dc:title>
  <dcterms:created xsi:type="dcterms:W3CDTF">2021-10-11T06:26:32Z</dcterms:created>
  <dcterms:modified xsi:type="dcterms:W3CDTF">2021-10-11T06:26:32Z</dcterms:modified>
</cp:coreProperties>
</file>