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 for making copper sulphate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goggles    </w:t>
      </w:r>
      <w:r>
        <w:t xml:space="preserve">   evaporatingdish    </w:t>
      </w:r>
      <w:r>
        <w:t xml:space="preserve">   beaker    </w:t>
      </w:r>
      <w:r>
        <w:t xml:space="preserve">   funnel    </w:t>
      </w:r>
      <w:r>
        <w:t xml:space="preserve">   filterpaper    </w:t>
      </w:r>
      <w:r>
        <w:t xml:space="preserve">   heatproofmat    </w:t>
      </w:r>
      <w:r>
        <w:t xml:space="preserve">   gauze    </w:t>
      </w:r>
      <w:r>
        <w:t xml:space="preserve">   tripod    </w:t>
      </w:r>
      <w:r>
        <w:t xml:space="preserve">   Bunsenburner    </w:t>
      </w:r>
      <w:r>
        <w:t xml:space="preserve">   hydrochloricacid    </w:t>
      </w:r>
      <w:r>
        <w:t xml:space="preserve">   copperoxide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for making copper sulphate</dc:title>
  <dcterms:created xsi:type="dcterms:W3CDTF">2021-10-11T06:27:28Z</dcterms:created>
  <dcterms:modified xsi:type="dcterms:W3CDTF">2021-10-11T06:27:28Z</dcterms:modified>
</cp:coreProperties>
</file>