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 1 Vocabulario U2E3 - Mis Actividades.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¿Cómo se dice "to watch the television" en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¿Cómo se dice "to prepare dinner" en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¿Cómo se dice "to ride a bicycle" en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¿Cómo se dice "poem" en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¿Cómo se dice "before" en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¿Cómo se dice "to send a letter" en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¿Cómo se dice "to go for a walk" en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¿Cómo se dice "finally" en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¿Cómo se dice "to take care of the animal" en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¿Cómo se dice "to eat french fries" en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¿Cómo se dice "to walk with the dog" en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¿Cómo se dice "to exercise" en español?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¿Cómo se dice "to spend time with friends" en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¿Cómo se dice "to go to the supermarket" en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¿Cómo se dice "after/afterwards" en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¿Cómo se dice "magazine" en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¿Cómo se dice "to be going to..." en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¿Cómo se dice "novel" en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¿Cómo se dice "to play the piano" en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¿Cómo se dice "first en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¿Cómo se dice "to have dinner" en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¿Cómo se dice "to paint" en español?</w:t>
            </w:r>
          </w:p>
        </w:tc>
      </w:tr>
    </w:tbl>
    <w:p>
      <w:pPr>
        <w:pStyle w:val="WordBankLarge"/>
      </w:pPr>
      <w:r>
        <w:t xml:space="preserve">   cenar    </w:t>
      </w:r>
      <w:r>
        <w:t xml:space="preserve">   la novela    </w:t>
      </w:r>
      <w:r>
        <w:t xml:space="preserve">   elpoema    </w:t>
      </w:r>
      <w:r>
        <w:t xml:space="preserve">   larevista    </w:t>
      </w:r>
      <w:r>
        <w:t xml:space="preserve">   pasear    </w:t>
      </w:r>
      <w:r>
        <w:t xml:space="preserve">   pintar    </w:t>
      </w:r>
      <w:r>
        <w:t xml:space="preserve">   despues    </w:t>
      </w:r>
      <w:r>
        <w:t xml:space="preserve">   por fin    </w:t>
      </w:r>
      <w:r>
        <w:t xml:space="preserve">   primero    </w:t>
      </w:r>
      <w:r>
        <w:t xml:space="preserve">   antes    </w:t>
      </w:r>
      <w:r>
        <w:t xml:space="preserve">   ir a    </w:t>
      </w:r>
      <w:r>
        <w:t xml:space="preserve">   andar en bicicleta    </w:t>
      </w:r>
      <w:r>
        <w:t xml:space="preserve">   cuidar al animal    </w:t>
      </w:r>
      <w:r>
        <w:t xml:space="preserve">   hacer ejercicio    </w:t>
      </w:r>
      <w:r>
        <w:t xml:space="preserve">   mandar una carta    </w:t>
      </w:r>
      <w:r>
        <w:t xml:space="preserve">   preparar la cena    </w:t>
      </w:r>
      <w:r>
        <w:t xml:space="preserve">   tocar el piano    </w:t>
      </w:r>
      <w:r>
        <w:t xml:space="preserve">   ver la television    </w:t>
      </w:r>
      <w:r>
        <w:t xml:space="preserve">   caminar con el perro    </w:t>
      </w:r>
      <w:r>
        <w:t xml:space="preserve">   comer papas fritas    </w:t>
      </w:r>
      <w:r>
        <w:t xml:space="preserve">   pasar un rato con los amigos    </w:t>
      </w:r>
      <w:r>
        <w:t xml:space="preserve">   ir al supermercado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1 Vocabulario U2E3 - Mis Actividades.</dc:title>
  <dcterms:created xsi:type="dcterms:W3CDTF">2021-10-11T06:30:51Z</dcterms:created>
  <dcterms:modified xsi:type="dcterms:W3CDTF">2021-10-11T06:30:51Z</dcterms:modified>
</cp:coreProperties>
</file>