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puerta    </w:t>
      </w:r>
      <w:r>
        <w:t xml:space="preserve">   camas    </w:t>
      </w:r>
      <w:r>
        <w:t xml:space="preserve">   espejo    </w:t>
      </w:r>
      <w:r>
        <w:t xml:space="preserve">   piso    </w:t>
      </w:r>
      <w:r>
        <w:t xml:space="preserve">   closet    </w:t>
      </w:r>
      <w:r>
        <w:t xml:space="preserve">   techo    </w:t>
      </w:r>
      <w:r>
        <w:t xml:space="preserve">   cocina    </w:t>
      </w:r>
      <w:r>
        <w:t xml:space="preserve">   dormitorio    </w:t>
      </w:r>
      <w:r>
        <w:t xml:space="preserve">   garaje    </w:t>
      </w:r>
      <w:r>
        <w:t xml:space="preserve">   sala    </w:t>
      </w:r>
      <w:r>
        <w:t xml:space="preserve">   Comedor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III</dc:title>
  <dcterms:created xsi:type="dcterms:W3CDTF">2021-10-11T06:30:22Z</dcterms:created>
  <dcterms:modified xsi:type="dcterms:W3CDTF">2021-10-11T06:30:22Z</dcterms:modified>
</cp:coreProperties>
</file>