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Essen und Trinken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Das eis    </w:t>
      </w:r>
      <w:r>
        <w:t xml:space="preserve">   Das steak    </w:t>
      </w:r>
      <w:r>
        <w:t xml:space="preserve">   Den fisch    </w:t>
      </w:r>
      <w:r>
        <w:t xml:space="preserve">   Den salat    </w:t>
      </w:r>
      <w:r>
        <w:t xml:space="preserve">   Die pizza    </w:t>
      </w:r>
      <w:r>
        <w:t xml:space="preserve">   Die suppe    </w:t>
      </w:r>
      <w:r>
        <w:t xml:space="preserve">   Die torte    </w:t>
      </w:r>
      <w:r>
        <w:t xml:space="preserve">   Ein mineralwasser    </w:t>
      </w:r>
      <w:r>
        <w:t xml:space="preserve">   eine limonade    </w:t>
      </w:r>
      <w:r>
        <w:t xml:space="preserve">   einen milchshake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 und Trinken</dc:title>
  <dcterms:created xsi:type="dcterms:W3CDTF">2021-10-11T06:31:14Z</dcterms:created>
  <dcterms:modified xsi:type="dcterms:W3CDTF">2021-10-11T06:31:14Z</dcterms:modified>
</cp:coreProperties>
</file>