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Estate Taxation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WILL    </w:t>
      </w:r>
      <w:r>
        <w:t xml:space="preserve">   CHARITABLE BEQUEST    </w:t>
      </w:r>
      <w:r>
        <w:t xml:space="preserve">   US RESIDENT SPOUSE    </w:t>
      </w:r>
      <w:r>
        <w:t xml:space="preserve">   FOREIGN DEATH TAXES    </w:t>
      </w:r>
      <w:r>
        <w:t xml:space="preserve">   STATE DEATH TAX    </w:t>
      </w:r>
      <w:r>
        <w:t xml:space="preserve">   BLOCKWORKS    </w:t>
      </w:r>
      <w:r>
        <w:t xml:space="preserve">   VALUATION    </w:t>
      </w:r>
      <w:r>
        <w:t xml:space="preserve">   ANNUITIES    </w:t>
      </w:r>
      <w:r>
        <w:t xml:space="preserve">   GENERATION SKIPPING    </w:t>
      </w:r>
      <w:r>
        <w:t xml:space="preserve">   TAXABLE ESTATE    </w:t>
      </w:r>
      <w:r>
        <w:t xml:space="preserve">   SCHEDULE L    </w:t>
      </w:r>
      <w:r>
        <w:t xml:space="preserve">   SKIP PERSON    </w:t>
      </w:r>
      <w:r>
        <w:t xml:space="preserve">   RESIDUE    </w:t>
      </w:r>
      <w:r>
        <w:t xml:space="preserve">   PROBATE    </w:t>
      </w:r>
      <w:r>
        <w:t xml:space="preserve">   MARITAL DEDUCTION    </w:t>
      </w:r>
      <w:r>
        <w:t xml:space="preserve">   KEY MAN INSURANCE    </w:t>
      </w:r>
      <w:r>
        <w:t xml:space="preserve">   OWNERSHIP    </w:t>
      </w:r>
      <w:r>
        <w:t xml:space="preserve">   GROSS ESTATE    </w:t>
      </w:r>
      <w:r>
        <w:t xml:space="preserve">   DECEDENT    </w:t>
      </w:r>
      <w:r>
        <w:t xml:space="preserve">   DSUE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Estate Taxation</dc:title>
  <dcterms:created xsi:type="dcterms:W3CDTF">2021-10-11T06:30:35Z</dcterms:created>
  <dcterms:modified xsi:type="dcterms:W3CDTF">2021-10-11T06:30:35Z</dcterms:modified>
</cp:coreProperties>
</file>