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personal data    </w:t>
      </w:r>
      <w:r>
        <w:t xml:space="preserve">   research aims    </w:t>
      </w:r>
      <w:r>
        <w:t xml:space="preserve">   physical harm    </w:t>
      </w:r>
      <w:r>
        <w:t xml:space="preserve">   ethics    </w:t>
      </w:r>
      <w:r>
        <w:t xml:space="preserve">   privacy    </w:t>
      </w:r>
      <w:r>
        <w:t xml:space="preserve">   inform    </w:t>
      </w:r>
      <w:r>
        <w:t xml:space="preserve">   protection    </w:t>
      </w:r>
      <w:r>
        <w:t xml:space="preserve">   withdrawal    </w:t>
      </w:r>
      <w:r>
        <w:t xml:space="preserve">   deception    </w:t>
      </w:r>
      <w:r>
        <w:t xml:space="preserve">   Confidentiality    </w:t>
      </w:r>
      <w:r>
        <w:t xml:space="preserve">   debreif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issues</dc:title>
  <dcterms:created xsi:type="dcterms:W3CDTF">2021-10-11T06:31:38Z</dcterms:created>
  <dcterms:modified xsi:type="dcterms:W3CDTF">2021-10-11T06:31:38Z</dcterms:modified>
</cp:coreProperties>
</file>