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Code of ethics    </w:t>
      </w:r>
      <w:r>
        <w:t xml:space="preserve">   Values    </w:t>
      </w:r>
      <w:r>
        <w:t xml:space="preserve">   Laws    </w:t>
      </w:r>
      <w:r>
        <w:t xml:space="preserve">   Ethics    </w:t>
      </w:r>
      <w:r>
        <w:t xml:space="preserve">   Policies    </w:t>
      </w:r>
      <w:r>
        <w:t xml:space="preserve">   Morals    </w:t>
      </w:r>
      <w:r>
        <w:t xml:space="preserve">   Professionalism    </w:t>
      </w:r>
      <w:r>
        <w:t xml:space="preserve">   Confidentiality    </w:t>
      </w:r>
      <w:r>
        <w:t xml:space="preserve">   Justice    </w:t>
      </w:r>
      <w:r>
        <w:t xml:space="preserve">   Fidelity    </w:t>
      </w:r>
      <w:r>
        <w:t xml:space="preserve">   Utilitarian    </w:t>
      </w:r>
      <w:r>
        <w:t xml:space="preserve">   Veracity    </w:t>
      </w:r>
      <w:r>
        <w:t xml:space="preserve">   Beneficence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2021-10-11T06:31:28Z</dcterms:created>
  <dcterms:modified xsi:type="dcterms:W3CDTF">2021-10-11T06:31:28Z</dcterms:modified>
</cp:coreProperties>
</file>