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Informed consent    </w:t>
      </w:r>
      <w:r>
        <w:t xml:space="preserve">   Malpractice    </w:t>
      </w:r>
      <w:r>
        <w:t xml:space="preserve">   Libel    </w:t>
      </w:r>
      <w:r>
        <w:t xml:space="preserve">   Living wills    </w:t>
      </w:r>
      <w:r>
        <w:t xml:space="preserve">   Defamation    </w:t>
      </w:r>
      <w:r>
        <w:t xml:space="preserve">   False imprisonment    </w:t>
      </w:r>
      <w:r>
        <w:t xml:space="preserve">   Ethics    </w:t>
      </w:r>
      <w:r>
        <w:t xml:space="preserve">   Advance directives    </w:t>
      </w:r>
      <w:r>
        <w:t xml:space="preserve">   Contract    </w:t>
      </w:r>
      <w:r>
        <w:t xml:space="preserve">   Civil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2021-10-11T06:31:30Z</dcterms:created>
  <dcterms:modified xsi:type="dcterms:W3CDTF">2021-10-11T06:31:30Z</dcterms:modified>
</cp:coreProperties>
</file>