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Dependable    </w:t>
      </w:r>
      <w:r>
        <w:t xml:space="preserve">   Reliable    </w:t>
      </w:r>
      <w:r>
        <w:t xml:space="preserve">   Trustworthy    </w:t>
      </w:r>
      <w:r>
        <w:t xml:space="preserve">   Morality    </w:t>
      </w:r>
      <w:r>
        <w:t xml:space="preserve">   above board    </w:t>
      </w:r>
      <w:r>
        <w:t xml:space="preserve">   Transparency    </w:t>
      </w:r>
      <w:r>
        <w:t xml:space="preserve">   Policy    </w:t>
      </w:r>
      <w:r>
        <w:t xml:space="preserve">   fraud    </w:t>
      </w:r>
      <w:r>
        <w:t xml:space="preserve">   Conflict of Interest    </w:t>
      </w:r>
      <w:r>
        <w:t xml:space="preserve">   Honesty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2021-10-11T06:31:37Z</dcterms:created>
  <dcterms:modified xsi:type="dcterms:W3CDTF">2021-10-11T06:31:37Z</dcterms:modified>
</cp:coreProperties>
</file>