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Ethics and Legal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TORT LIABILITY    </w:t>
      </w:r>
      <w:r>
        <w:t xml:space="preserve">   TENURE    </w:t>
      </w:r>
      <w:r>
        <w:t xml:space="preserve">   TEACHER CERTIFICATION    </w:t>
      </w:r>
      <w:r>
        <w:t xml:space="preserve">   SUSPENSION    </w:t>
      </w:r>
      <w:r>
        <w:t xml:space="preserve">   STUDENTS    </w:t>
      </w:r>
      <w:r>
        <w:t xml:space="preserve">   SOCIAL NETWORKING    </w:t>
      </w:r>
      <w:r>
        <w:t xml:space="preserve">   RELIGIOUS EXPRESSION    </w:t>
      </w:r>
      <w:r>
        <w:t xml:space="preserve">   PRIVACY WITHIN CLASSROOMS    </w:t>
      </w:r>
      <w:r>
        <w:t xml:space="preserve">   NONDISCRIMINATION    </w:t>
      </w:r>
      <w:r>
        <w:t xml:space="preserve">   HOMESCHOOLING    </w:t>
      </w:r>
      <w:r>
        <w:t xml:space="preserve">   HARASSMENT    </w:t>
      </w:r>
      <w:r>
        <w:t xml:space="preserve">   FREEDOM OF EXPRESSION    </w:t>
      </w:r>
      <w:r>
        <w:t xml:space="preserve">   EXPULSION    </w:t>
      </w:r>
      <w:r>
        <w:t xml:space="preserve">   ETHICAL    </w:t>
      </w:r>
      <w:r>
        <w:t xml:space="preserve">   EDUCATIONAL MALPRACTICE    </w:t>
      </w:r>
      <w:r>
        <w:t xml:space="preserve">   DRESS CODE    </w:t>
      </w:r>
      <w:r>
        <w:t xml:space="preserve">   DISMISSAL    </w:t>
      </w:r>
      <w:r>
        <w:t xml:space="preserve">   CORPORAL PUNISHMENT    </w:t>
      </w:r>
      <w:r>
        <w:t xml:space="preserve">   COPYRIGHT    </w:t>
      </w:r>
      <w:r>
        <w:t xml:space="preserve">   CLASSROOM    </w:t>
      </w:r>
      <w:r>
        <w:t xml:space="preserve">   BULLYING    </w:t>
      </w:r>
      <w:r>
        <w:t xml:space="preserve">   ACADEMIC FREEDOM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and Legal Issues</dc:title>
  <dcterms:created xsi:type="dcterms:W3CDTF">2021-10-11T06:32:35Z</dcterms:created>
  <dcterms:modified xsi:type="dcterms:W3CDTF">2021-10-11T06:32:35Z</dcterms:modified>
</cp:coreProperties>
</file>