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Ethiopia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Eritrea    </w:t>
      </w:r>
      <w:r>
        <w:t xml:space="preserve">   Muslim    </w:t>
      </w:r>
      <w:r>
        <w:t xml:space="preserve">   Frumentius    </w:t>
      </w:r>
      <w:r>
        <w:t xml:space="preserve">   Kolla    </w:t>
      </w:r>
      <w:r>
        <w:t xml:space="preserve">   Orthodox    </w:t>
      </w:r>
      <w:r>
        <w:t xml:space="preserve">   Dega    </w:t>
      </w:r>
      <w:r>
        <w:t xml:space="preserve">   Addis Ababa    </w:t>
      </w:r>
      <w:r>
        <w:t xml:space="preserve">   Coffee Ceremony    </w:t>
      </w:r>
      <w:r>
        <w:t xml:space="preserve">   Menelik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 Terms</dc:title>
  <dcterms:created xsi:type="dcterms:W3CDTF">2021-10-11T06:31:43Z</dcterms:created>
  <dcterms:modified xsi:type="dcterms:W3CDTF">2021-10-11T06:31:43Z</dcterms:modified>
</cp:coreProperties>
</file>