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Ethnicity Minority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abuse    </w:t>
      </w:r>
      <w:r>
        <w:t xml:space="preserve">   rejection    </w:t>
      </w:r>
      <w:r>
        <w:t xml:space="preserve">   channelling    </w:t>
      </w:r>
      <w:r>
        <w:t xml:space="preserve">   assumption    </w:t>
      </w:r>
      <w:r>
        <w:t xml:space="preserve">   race    </w:t>
      </w:r>
      <w:r>
        <w:t xml:space="preserve">   stereotyping    </w:t>
      </w:r>
      <w:r>
        <w:t xml:space="preserve">   stacking    </w:t>
      </w:r>
      <w:r>
        <w:t xml:space="preserve">   exclusion    </w:t>
      </w:r>
      <w:r>
        <w:t xml:space="preserve">   participation    </w:t>
      </w:r>
      <w:r>
        <w:t xml:space="preserve">   prejudice    </w:t>
      </w:r>
      <w:r>
        <w:t xml:space="preserve">   racism    </w:t>
      </w:r>
      <w:r>
        <w:t xml:space="preserve">   ethnicity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Ethnicity Minority</dc:title>
  <dcterms:created xsi:type="dcterms:W3CDTF">2021-10-11T06:32:31Z</dcterms:created>
  <dcterms:modified xsi:type="dcterms:W3CDTF">2021-10-11T06:32:31Z</dcterms:modified>
</cp:coreProperties>
</file>