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Eucharisitc Adoration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The Host    </w:t>
      </w:r>
      <w:r>
        <w:t xml:space="preserve">   Benediction    </w:t>
      </w:r>
      <w:r>
        <w:t xml:space="preserve">   Blessed Sacrament    </w:t>
      </w:r>
      <w:r>
        <w:t xml:space="preserve">   Consolation    </w:t>
      </w:r>
      <w:r>
        <w:t xml:space="preserve">   Eccentric Prayer    </w:t>
      </w:r>
      <w:r>
        <w:t xml:space="preserve">   Last Supper    </w:t>
      </w:r>
      <w:r>
        <w:t xml:space="preserve">   Lectio Devina    </w:t>
      </w:r>
      <w:r>
        <w:t xml:space="preserve">   Monstrance    </w:t>
      </w:r>
      <w:r>
        <w:t xml:space="preserve">   Ocular Communion    </w:t>
      </w:r>
      <w:r>
        <w:t xml:space="preserve">   Real Presence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Eucharisitc Adoration</dc:title>
  <dcterms:created xsi:type="dcterms:W3CDTF">2021-10-11T06:32:38Z</dcterms:created>
  <dcterms:modified xsi:type="dcterms:W3CDTF">2021-10-11T06:32:38Z</dcterms:modified>
</cp:coreProperties>
</file>