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hoodies    </w:t>
      </w:r>
      <w:r>
        <w:t xml:space="preserve">   death    </w:t>
      </w:r>
      <w:r>
        <w:t xml:space="preserve">   summerland    </w:t>
      </w:r>
      <w:r>
        <w:t xml:space="preserve">   immortal    </w:t>
      </w:r>
      <w:r>
        <w:t xml:space="preserve">   ghosts    </w:t>
      </w:r>
      <w:r>
        <w:t xml:space="preserve">   aura    </w:t>
      </w:r>
      <w:r>
        <w:t xml:space="preserve">   thoughts    </w:t>
      </w:r>
      <w:r>
        <w:t xml:space="preserve">   drina    </w:t>
      </w:r>
      <w:r>
        <w:t xml:space="preserve">   Damen    </w:t>
      </w:r>
      <w:r>
        <w:t xml:space="preserve">   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Evermore</dc:title>
  <dcterms:created xsi:type="dcterms:W3CDTF">2021-10-11T06:34:11Z</dcterms:created>
  <dcterms:modified xsi:type="dcterms:W3CDTF">2021-10-11T06:34:11Z</dcterms:modified>
</cp:coreProperties>
</file>