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Irrational and intense fear, panic or dread of a specific object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Reinforce reality; Discourage intake of coffee, alcohol or drugs; Understand there is no cure for this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excessive fears and worries that affect normal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Risk increases with “dose” of trauma, lack of social support; Pre-existing psychiatric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attempt to relieve the distress of a situation that threatens the well being of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Delusions; Hallucinations; Disturbances in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Problems not due to alcohol or drugs; Very stressful for the client and may interfere with social and job performance; Signs are worse with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Weight and Shape are very important; Computer Graphics: make thin models even thinner; Preoccupation with food, eating, fitness; Unrealistic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 people of all ages, educational and income levels,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Episodes can repeat themselves or can happen just once; Usually precipitated by a stressful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Prolonged loss of appetite; self-starvation; rapid ingestion of large quantities of food over a short period of time, inappropriate compensatory behaviors to rid the body of the excess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Frantic efforts to avoid abandonment (real or imagined)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highest level of anxiety disorders</w:t>
            </w:r>
          </w:p>
        </w:tc>
      </w:tr>
    </w:tbl>
    <w:p>
      <w:pPr>
        <w:pStyle w:val="WordBankMedium"/>
      </w:pPr>
      <w:r>
        <w:t xml:space="preserve">   eating disorder    </w:t>
      </w:r>
      <w:r>
        <w:t xml:space="preserve">   Cultural influences    </w:t>
      </w:r>
      <w:r>
        <w:t xml:space="preserve">   mental illness    </w:t>
      </w:r>
      <w:r>
        <w:t xml:space="preserve">   Anxiety    </w:t>
      </w:r>
      <w:r>
        <w:t xml:space="preserve">   Panic    </w:t>
      </w:r>
      <w:r>
        <w:t xml:space="preserve">   Phobias     </w:t>
      </w:r>
      <w:r>
        <w:t xml:space="preserve">   Obsessive Compulsive    </w:t>
      </w:r>
      <w:r>
        <w:t xml:space="preserve">   PTSD    </w:t>
      </w:r>
      <w:r>
        <w:t xml:space="preserve">   Major Depression     </w:t>
      </w:r>
      <w:r>
        <w:t xml:space="preserve">   Bipolar    </w:t>
      </w:r>
      <w:r>
        <w:t xml:space="preserve">   Borderline     </w:t>
      </w:r>
      <w:r>
        <w:t xml:space="preserve">   Schizophrenia 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Review</dc:title>
  <dcterms:created xsi:type="dcterms:W3CDTF">2021-10-11T06:38:09Z</dcterms:created>
  <dcterms:modified xsi:type="dcterms:W3CDTF">2021-10-11T06:38:09Z</dcterms:modified>
</cp:coreProperties>
</file>