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trade sactions    </w:t>
      </w:r>
      <w:r>
        <w:t xml:space="preserve">   foreign policy    </w:t>
      </w:r>
      <w:r>
        <w:t xml:space="preserve">   human resources    </w:t>
      </w:r>
      <w:r>
        <w:t xml:space="preserve">   economic developement    </w:t>
      </w:r>
      <w:r>
        <w:t xml:space="preserve">   natural resources    </w:t>
      </w:r>
      <w:r>
        <w:t xml:space="preserve">   transportation    </w:t>
      </w:r>
      <w:r>
        <w:t xml:space="preserve">   public safety    </w:t>
      </w:r>
      <w:r>
        <w:t xml:space="preserve">   treason    </w:t>
      </w:r>
      <w:r>
        <w:t xml:space="preserve">   bribery    </w:t>
      </w:r>
      <w:r>
        <w:t xml:space="preserve">   misdemeanor    </w:t>
      </w:r>
      <w:r>
        <w:t xml:space="preserve">   impeach    </w:t>
      </w:r>
      <w:r>
        <w:t xml:space="preserve">   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2021-10-11T06:37:30Z</dcterms:created>
  <dcterms:modified xsi:type="dcterms:W3CDTF">2021-10-11T06:37:30Z</dcterms:modified>
</cp:coreProperties>
</file>