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Explain how participation in social and civic groups can lead to the attainment of individual and public goals.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violent actions    </w:t>
      </w:r>
      <w:r>
        <w:t xml:space="preserve">   boston tea party    </w:t>
      </w:r>
      <w:r>
        <w:t xml:space="preserve">   Samuel Adams    </w:t>
      </w:r>
      <w:r>
        <w:t xml:space="preserve">   British East India copany    </w:t>
      </w:r>
      <w:r>
        <w:t xml:space="preserve">   fake burning effigies    </w:t>
      </w:r>
      <w:r>
        <w:t xml:space="preserve">   mock hangings     </w:t>
      </w:r>
      <w:r>
        <w:t xml:space="preserve">   colonists    </w:t>
      </w:r>
      <w:r>
        <w:t xml:space="preserve">   boycott    </w:t>
      </w:r>
      <w:r>
        <w:t xml:space="preserve">   sons of liberty    </w:t>
      </w:r>
      <w:r>
        <w:t xml:space="preserve">   daughters of liberty    </w:t>
      </w:r>
      <w:r>
        <w:t xml:space="preserve">   social     </w:t>
      </w:r>
      <w:r>
        <w:t xml:space="preserve">   civic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Explain how participation in social and civic groups can lead to the attainment of individual and public goals.</dc:title>
  <dcterms:created xsi:type="dcterms:W3CDTF">2021-10-11T06:37:55Z</dcterms:created>
  <dcterms:modified xsi:type="dcterms:W3CDTF">2021-10-11T06:37:55Z</dcterms:modified>
</cp:coreProperties>
</file>