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&amp;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Puritan dissenter who was banished from the Massachusetts Bay Colony for teaching that worshippers needed neither the church nor its ministers to interpret the Bible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society formed by the Separatists, that was based on the principles of their religious beliefs and the Mayflower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in the triangular trade pattern between Africa and the West Indies that transported African slaves who eventually ended up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a 17th century English religious group that believe the Anglican Church should purify itself by abandoning much of its ritual and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such as tobacco, rice and indigo, that were grown for export to Europe; not grown for the farmer's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growing only enough to feed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nobility who received large land grants in eastern Virginia from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religious movement, led by George Whitefield and Jonathan Edwards that swept both Europe and the colonies during the mid-1700s; it emphasized emotional spirituality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Colonies that developed an economy based on shipbuilding, small-scale farming, and trading; highlighted by cities such as New York, Philadelphia, and Baltimore; home to multiple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government in which the citizens of a community debated and voted directly on all laws; practiced by the Puritans in the Massachusetts Bay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goods between the Americas, Africa, Asia,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Puritan dissenter who set up a new colony in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elected assembly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Financed the establishment of Jamestown as a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agreed to work on tobacco plantations for a fixed period of time to pay for passage to the New World; poor people from England; Ireland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colonies that developed an economy based on shipbuilding, fishing, lumbering, small-scale subsistence farming, and manufacturing; society was based on religious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countries should acquire gold and focus on exporting goods and owning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transatlantic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signed by the male Pilgrims to respect laws agreed upon for the general good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Founded in 1607, it was the first permanent English settlement in the New World</w:t>
            </w:r>
          </w:p>
        </w:tc>
      </w:tr>
    </w:tbl>
    <w:p>
      <w:pPr>
        <w:pStyle w:val="WordBankLarge"/>
      </w:pPr>
      <w:r>
        <w:t xml:space="preserve">   Columbian Exchange    </w:t>
      </w:r>
      <w:r>
        <w:t xml:space="preserve">   Roger Williams    </w:t>
      </w:r>
      <w:r>
        <w:t xml:space="preserve">   Triangular Trade    </w:t>
      </w:r>
      <w:r>
        <w:t xml:space="preserve">   Puritans    </w:t>
      </w:r>
      <w:r>
        <w:t xml:space="preserve">   New England Colonies    </w:t>
      </w:r>
      <w:r>
        <w:t xml:space="preserve">   Mercantilism    </w:t>
      </w:r>
      <w:r>
        <w:t xml:space="preserve">   Anne Hutchinson    </w:t>
      </w:r>
      <w:r>
        <w:t xml:space="preserve">   Great Awakening    </w:t>
      </w:r>
      <w:r>
        <w:t xml:space="preserve">   Middle passage    </w:t>
      </w:r>
      <w:r>
        <w:t xml:space="preserve">   Virginia House of Burgesses    </w:t>
      </w:r>
      <w:r>
        <w:t xml:space="preserve">   Virginia Company of London    </w:t>
      </w:r>
      <w:r>
        <w:t xml:space="preserve">   Jamestown    </w:t>
      </w:r>
      <w:r>
        <w:t xml:space="preserve">   Covenant community    </w:t>
      </w:r>
      <w:r>
        <w:t xml:space="preserve">   Indentured servants    </w:t>
      </w:r>
      <w:r>
        <w:t xml:space="preserve">   Cavaliers    </w:t>
      </w:r>
      <w:r>
        <w:t xml:space="preserve">   Cash crop    </w:t>
      </w:r>
      <w:r>
        <w:t xml:space="preserve">   Middle Colonies    </w:t>
      </w:r>
      <w:r>
        <w:t xml:space="preserve">   Direct democracy    </w:t>
      </w:r>
      <w:r>
        <w:t xml:space="preserve">   Mayflower Compact    </w:t>
      </w:r>
      <w:r>
        <w:t xml:space="preserve">   Subsistence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</dc:title>
  <dcterms:created xsi:type="dcterms:W3CDTF">2021-10-11T06:39:16Z</dcterms:created>
  <dcterms:modified xsi:type="dcterms:W3CDTF">2021-10-11T06:39:16Z</dcterms:modified>
</cp:coreProperties>
</file>