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Arkansas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Louisiana Purchase Marker    </w:t>
      </w:r>
      <w:r>
        <w:t xml:space="preserve">   Jacob Wolf House    </w:t>
      </w:r>
      <w:r>
        <w:t xml:space="preserve">   Shady Lake    </w:t>
      </w:r>
      <w:r>
        <w:t xml:space="preserve">   Greyhound Bus    </w:t>
      </w:r>
      <w:r>
        <w:t xml:space="preserve">   Century Flyer Train    </w:t>
      </w:r>
      <w:r>
        <w:t xml:space="preserve">   Pettigrew School    </w:t>
      </w:r>
      <w:r>
        <w:t xml:space="preserve">   Hempstead Courthouse    </w:t>
      </w:r>
      <w:r>
        <w:t xml:space="preserve">   Petit Jean Park    </w:t>
      </w:r>
      <w:r>
        <w:t xml:space="preserve">   Marks Mills    </w:t>
      </w:r>
      <w:r>
        <w:t xml:space="preserve">   Anhalt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Arkansas Word Search</dc:title>
  <dcterms:created xsi:type="dcterms:W3CDTF">2021-10-11T06:39:32Z</dcterms:created>
  <dcterms:modified xsi:type="dcterms:W3CDTF">2021-10-11T06:39:32Z</dcterms:modified>
</cp:coreProperties>
</file>